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both"/>
        <w:rPr>
          <w:rFonts w:ascii="华文中宋" w:hAnsi="华文中宋" w:eastAsia="华文中宋"/>
          <w:b/>
          <w:bCs/>
          <w:color w:val="FFFFFF"/>
          <w:w w:val="66"/>
          <w:sz w:val="124"/>
          <w:szCs w:val="124"/>
        </w:rPr>
      </w:pPr>
    </w:p>
    <w:p>
      <w:pPr>
        <w:spacing w:line="200" w:lineRule="exact"/>
        <w:rPr>
          <w:b/>
          <w:bCs/>
          <w:color w:val="FFFFFF"/>
          <w:sz w:val="48"/>
          <w:u w:val="thick"/>
        </w:rPr>
      </w:pPr>
      <w:r>
        <w:rPr>
          <w:rFonts w:hint="eastAsia"/>
          <w:b/>
          <w:bCs/>
          <w:color w:val="FFFFFF"/>
          <w:sz w:val="48"/>
          <w:u w:val="thick"/>
        </w:rPr>
        <w:t>　　　　　　　　　　　　　　　　　　　</w:t>
      </w:r>
    </w:p>
    <w:p>
      <w:pPr>
        <w:spacing w:before="156" w:beforeLines="50" w:after="468" w:afterLines="150" w:line="520" w:lineRule="exact"/>
        <w:jc w:val="right"/>
        <w:rPr>
          <w:rFonts w:ascii="仿宋_GB2312" w:eastAsia="仿宋_GB2312"/>
          <w:color w:val="000000"/>
          <w:sz w:val="32"/>
          <w:szCs w:val="32"/>
        </w:rPr>
      </w:pPr>
      <w:r>
        <w:rPr>
          <w:rFonts w:hint="eastAsia"/>
          <w:sz w:val="32"/>
          <w:szCs w:val="32"/>
        </w:rPr>
        <w:t>　　　　　　　　　　　</w:t>
      </w:r>
      <w:r>
        <w:rPr>
          <w:rFonts w:hint="eastAsia" w:ascii="仿宋_GB2312" w:eastAsia="仿宋_GB2312"/>
          <w:color w:val="000000"/>
          <w:sz w:val="32"/>
          <w:szCs w:val="32"/>
        </w:rPr>
        <w:t>学处函</w:t>
      </w:r>
      <w:r>
        <w:rPr>
          <w:rFonts w:hint="eastAsia" w:ascii="仿宋_GB2312" w:hAnsi="宋体" w:eastAsia="仿宋_GB2312"/>
          <w:color w:val="000000"/>
          <w:sz w:val="32"/>
          <w:szCs w:val="32"/>
        </w:rPr>
        <w:t>〔</w:t>
      </w:r>
      <w:r>
        <w:rPr>
          <w:rFonts w:ascii="仿宋_GB2312" w:hAnsi="宋体" w:eastAsia="仿宋_GB2312"/>
          <w:color w:val="000000"/>
          <w:sz w:val="32"/>
          <w:szCs w:val="32"/>
        </w:rPr>
        <w:t>201</w:t>
      </w:r>
      <w:r>
        <w:rPr>
          <w:rFonts w:hint="eastAsia" w:ascii="仿宋_GB2312" w:hAnsi="宋体" w:eastAsia="仿宋_GB2312"/>
          <w:color w:val="000000"/>
          <w:sz w:val="32"/>
          <w:szCs w:val="32"/>
        </w:rPr>
        <w:t>7〕</w:t>
      </w:r>
      <w:r>
        <w:rPr>
          <w:rFonts w:hint="eastAsia" w:ascii="仿宋_GB2312" w:hAnsi="宋体" w:eastAsia="仿宋_GB2312"/>
          <w:color w:val="000000"/>
          <w:sz w:val="32"/>
          <w:szCs w:val="32"/>
          <w:lang w:val="en-US" w:eastAsia="zh-CN"/>
        </w:rPr>
        <w:t>17</w:t>
      </w:r>
      <w:r>
        <w:rPr>
          <w:rFonts w:hint="eastAsia" w:ascii="仿宋_GB2312" w:hAnsi="宋体" w:eastAsia="仿宋_GB2312"/>
          <w:color w:val="000000"/>
          <w:sz w:val="32"/>
          <w:szCs w:val="32"/>
        </w:rPr>
        <w:t>号</w:t>
      </w:r>
    </w:p>
    <w:p>
      <w:pPr>
        <w:jc w:val="center"/>
        <w:rPr>
          <w:rFonts w:ascii="方正小标宋简体" w:hAnsi="华文中宋" w:eastAsia="方正小标宋简体"/>
          <w:bCs/>
          <w:sz w:val="44"/>
          <w:szCs w:val="44"/>
        </w:rPr>
      </w:pPr>
      <w:r>
        <w:rPr>
          <w:rFonts w:hint="eastAsia" w:ascii="方正小标宋简体" w:hAnsi="华文中宋" w:eastAsia="方正小标宋简体"/>
          <w:bCs/>
          <w:sz w:val="44"/>
          <w:szCs w:val="44"/>
        </w:rPr>
        <w:t>关于评定2017年国家、省政府奖助学金的通知</w:t>
      </w:r>
    </w:p>
    <w:p>
      <w:pPr>
        <w:spacing w:line="520" w:lineRule="exact"/>
        <w:jc w:val="center"/>
        <w:rPr>
          <w:rStyle w:val="11"/>
          <w:rFonts w:ascii="宋体"/>
          <w:b/>
          <w:color w:val="000000"/>
          <w:sz w:val="40"/>
          <w:szCs w:val="40"/>
        </w:rPr>
      </w:pPr>
    </w:p>
    <w:p>
      <w:pPr>
        <w:adjustRightInd w:val="0"/>
        <w:spacing w:line="576" w:lineRule="exact"/>
        <w:jc w:val="left"/>
        <w:rPr>
          <w:rFonts w:ascii="仿宋" w:hAnsi="仿宋" w:eastAsia="仿宋" w:cs="宋体"/>
          <w:kern w:val="0"/>
          <w:sz w:val="32"/>
          <w:szCs w:val="32"/>
        </w:rPr>
      </w:pPr>
      <w:r>
        <w:rPr>
          <w:rFonts w:hint="eastAsia" w:ascii="仿宋" w:hAnsi="仿宋" w:eastAsia="仿宋" w:cs="宋体"/>
          <w:kern w:val="0"/>
          <w:sz w:val="32"/>
          <w:szCs w:val="32"/>
        </w:rPr>
        <w:t>各</w:t>
      </w:r>
      <w:r>
        <w:rPr>
          <w:rFonts w:hint="eastAsia" w:ascii="仿宋" w:hAnsi="仿宋" w:eastAsia="仿宋" w:cs="宋体"/>
          <w:kern w:val="0"/>
          <w:sz w:val="32"/>
          <w:szCs w:val="32"/>
          <w:lang w:eastAsia="zh-CN"/>
        </w:rPr>
        <w:t>系</w:t>
      </w:r>
      <w:r>
        <w:rPr>
          <w:rFonts w:hint="eastAsia" w:ascii="仿宋" w:hAnsi="仿宋" w:eastAsia="仿宋" w:cs="宋体"/>
          <w:kern w:val="0"/>
          <w:sz w:val="32"/>
          <w:szCs w:val="32"/>
        </w:rPr>
        <w:t>：</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根据山东省学生资助管理中心《关于下达2017年普通高校奖助学金经费做好奖助学金评审工作的通知》（鲁学助〔2017〕</w:t>
      </w:r>
      <w:r>
        <w:rPr>
          <w:rFonts w:ascii="仿宋" w:hAnsi="仿宋" w:eastAsia="仿宋"/>
          <w:sz w:val="32"/>
          <w:szCs w:val="32"/>
        </w:rPr>
        <w:t>4</w:t>
      </w:r>
      <w:r>
        <w:rPr>
          <w:rFonts w:hint="eastAsia" w:ascii="仿宋" w:hAnsi="仿宋" w:eastAsia="仿宋"/>
          <w:sz w:val="32"/>
          <w:szCs w:val="32"/>
        </w:rPr>
        <w:t>0、41号）、《</w:t>
      </w:r>
      <w:r>
        <w:rPr>
          <w:rFonts w:ascii="仿宋" w:hAnsi="仿宋" w:eastAsia="仿宋"/>
          <w:sz w:val="32"/>
          <w:szCs w:val="32"/>
        </w:rPr>
        <w:t>山东省教育厅</w:t>
      </w:r>
      <w:r>
        <w:rPr>
          <w:rFonts w:hint="eastAsia" w:ascii="仿宋" w:hAnsi="仿宋" w:eastAsia="仿宋"/>
          <w:sz w:val="32"/>
          <w:szCs w:val="32"/>
        </w:rPr>
        <w:t xml:space="preserve"> 山东</w:t>
      </w:r>
      <w:r>
        <w:rPr>
          <w:rFonts w:ascii="仿宋" w:hAnsi="仿宋" w:eastAsia="仿宋"/>
          <w:sz w:val="32"/>
          <w:szCs w:val="32"/>
        </w:rPr>
        <w:t>省财政厅</w:t>
      </w:r>
      <w:r>
        <w:rPr>
          <w:rFonts w:hint="eastAsia" w:ascii="仿宋" w:hAnsi="仿宋" w:eastAsia="仿宋"/>
          <w:sz w:val="32"/>
          <w:szCs w:val="32"/>
        </w:rPr>
        <w:t xml:space="preserve"> 关于</w:t>
      </w:r>
      <w:r>
        <w:rPr>
          <w:rFonts w:ascii="仿宋" w:hAnsi="仿宋" w:eastAsia="仿宋"/>
          <w:sz w:val="32"/>
          <w:szCs w:val="32"/>
        </w:rPr>
        <w:t>加强建档立卡农村家庭经济困难学生资助工作的通知》</w:t>
      </w:r>
      <w:r>
        <w:rPr>
          <w:rFonts w:hint="eastAsia" w:ascii="仿宋" w:hAnsi="仿宋" w:eastAsia="仿宋"/>
          <w:sz w:val="32"/>
          <w:szCs w:val="32"/>
        </w:rPr>
        <w:t>（</w:t>
      </w:r>
      <w:r>
        <w:rPr>
          <w:rFonts w:ascii="仿宋" w:hAnsi="仿宋" w:eastAsia="仿宋"/>
          <w:sz w:val="32"/>
          <w:szCs w:val="32"/>
        </w:rPr>
        <w:t>鲁教财字</w:t>
      </w:r>
      <w:r>
        <w:rPr>
          <w:rFonts w:hint="eastAsia" w:ascii="仿宋" w:hAnsi="仿宋" w:eastAsia="仿宋"/>
          <w:sz w:val="32"/>
          <w:szCs w:val="32"/>
        </w:rPr>
        <w:t>〔201</w:t>
      </w:r>
      <w:r>
        <w:rPr>
          <w:rFonts w:ascii="仿宋" w:hAnsi="仿宋" w:eastAsia="仿宋"/>
          <w:sz w:val="32"/>
          <w:szCs w:val="32"/>
        </w:rPr>
        <w:t>6</w:t>
      </w:r>
      <w:r>
        <w:rPr>
          <w:rFonts w:hint="eastAsia" w:ascii="仿宋" w:hAnsi="仿宋" w:eastAsia="仿宋"/>
          <w:sz w:val="32"/>
          <w:szCs w:val="32"/>
        </w:rPr>
        <w:t>〕</w:t>
      </w:r>
      <w:r>
        <w:rPr>
          <w:rFonts w:ascii="仿宋" w:hAnsi="仿宋" w:eastAsia="仿宋"/>
          <w:sz w:val="32"/>
          <w:szCs w:val="32"/>
        </w:rPr>
        <w:t>1</w:t>
      </w:r>
      <w:r>
        <w:rPr>
          <w:rFonts w:hint="eastAsia" w:ascii="仿宋" w:hAnsi="仿宋" w:eastAsia="仿宋"/>
          <w:sz w:val="32"/>
          <w:szCs w:val="32"/>
        </w:rPr>
        <w:t>号）</w:t>
      </w:r>
      <w:r>
        <w:rPr>
          <w:rFonts w:ascii="仿宋" w:hAnsi="仿宋" w:eastAsia="仿宋"/>
          <w:sz w:val="32"/>
          <w:szCs w:val="32"/>
        </w:rPr>
        <w:t>、</w:t>
      </w:r>
      <w:r>
        <w:rPr>
          <w:rFonts w:hint="eastAsia" w:ascii="仿宋" w:hAnsi="仿宋" w:eastAsia="仿宋"/>
          <w:sz w:val="32"/>
          <w:szCs w:val="32"/>
        </w:rPr>
        <w:t>《</w:t>
      </w:r>
      <w:r>
        <w:rPr>
          <w:rFonts w:ascii="仿宋" w:hAnsi="仿宋" w:eastAsia="仿宋"/>
          <w:sz w:val="32"/>
          <w:szCs w:val="32"/>
        </w:rPr>
        <w:t>关</w:t>
      </w:r>
      <w:r>
        <w:rPr>
          <w:rFonts w:hint="eastAsia" w:ascii="仿宋" w:hAnsi="仿宋" w:eastAsia="仿宋"/>
          <w:sz w:val="32"/>
          <w:szCs w:val="32"/>
        </w:rPr>
        <w:t>于进一步规范普通高校国家奖学金、省政府奖学金、国家励志奖学金评审工作的通知》（鲁学助〔2012〕11号）、《</w:t>
      </w:r>
      <w:r>
        <w:rPr>
          <w:rFonts w:ascii="仿宋" w:hAnsi="仿宋" w:eastAsia="仿宋"/>
          <w:sz w:val="32"/>
          <w:szCs w:val="32"/>
        </w:rPr>
        <w:t>关于规范</w:t>
      </w:r>
      <w:r>
        <w:rPr>
          <w:rFonts w:hint="eastAsia" w:ascii="仿宋" w:hAnsi="仿宋" w:eastAsia="仿宋"/>
          <w:sz w:val="32"/>
          <w:szCs w:val="32"/>
        </w:rPr>
        <w:t>普通高校</w:t>
      </w:r>
      <w:r>
        <w:rPr>
          <w:rFonts w:ascii="仿宋" w:hAnsi="仿宋" w:eastAsia="仿宋"/>
          <w:sz w:val="32"/>
          <w:szCs w:val="32"/>
        </w:rPr>
        <w:t>省政府励志奖学金评审工作的通知》</w:t>
      </w:r>
      <w:r>
        <w:rPr>
          <w:rFonts w:hint="eastAsia" w:ascii="仿宋" w:hAnsi="仿宋" w:eastAsia="仿宋"/>
          <w:sz w:val="32"/>
          <w:szCs w:val="32"/>
        </w:rPr>
        <w:t>（鲁学助〔201</w:t>
      </w:r>
      <w:r>
        <w:rPr>
          <w:rFonts w:ascii="仿宋" w:hAnsi="仿宋" w:eastAsia="仿宋"/>
          <w:sz w:val="32"/>
          <w:szCs w:val="32"/>
        </w:rPr>
        <w:t>4</w:t>
      </w:r>
      <w:r>
        <w:rPr>
          <w:rFonts w:hint="eastAsia" w:ascii="仿宋" w:hAnsi="仿宋" w:eastAsia="仿宋"/>
          <w:sz w:val="32"/>
          <w:szCs w:val="32"/>
        </w:rPr>
        <w:t>〕</w:t>
      </w:r>
      <w:r>
        <w:rPr>
          <w:rFonts w:ascii="仿宋" w:hAnsi="仿宋" w:eastAsia="仿宋"/>
          <w:sz w:val="32"/>
          <w:szCs w:val="32"/>
        </w:rPr>
        <w:t>18</w:t>
      </w:r>
      <w:r>
        <w:rPr>
          <w:rFonts w:hint="eastAsia" w:ascii="仿宋" w:hAnsi="仿宋" w:eastAsia="仿宋"/>
          <w:sz w:val="32"/>
          <w:szCs w:val="32"/>
        </w:rPr>
        <w:t>号）、《山东省普通高校新疆西藏和青海海北</w:t>
      </w:r>
      <w:r>
        <w:rPr>
          <w:rFonts w:ascii="仿宋" w:hAnsi="仿宋" w:eastAsia="仿宋"/>
          <w:sz w:val="32"/>
          <w:szCs w:val="32"/>
        </w:rPr>
        <w:t>籍</w:t>
      </w:r>
      <w:r>
        <w:rPr>
          <w:rFonts w:hint="eastAsia" w:ascii="仿宋" w:hAnsi="仿宋" w:eastAsia="仿宋"/>
          <w:sz w:val="32"/>
          <w:szCs w:val="32"/>
        </w:rPr>
        <w:t>少数</w:t>
      </w:r>
      <w:r>
        <w:rPr>
          <w:rFonts w:ascii="仿宋" w:hAnsi="仿宋" w:eastAsia="仿宋"/>
          <w:sz w:val="32"/>
          <w:szCs w:val="32"/>
        </w:rPr>
        <w:t>民族大学</w:t>
      </w:r>
      <w:r>
        <w:rPr>
          <w:rFonts w:hint="eastAsia" w:ascii="仿宋" w:hAnsi="仿宋" w:eastAsia="仿宋"/>
          <w:sz w:val="32"/>
          <w:szCs w:val="32"/>
        </w:rPr>
        <w:t>生省政府励志奖学金管理实施办法》（鲁财教〔2014〕</w:t>
      </w:r>
      <w:r>
        <w:rPr>
          <w:rFonts w:ascii="仿宋" w:hAnsi="仿宋" w:eastAsia="仿宋"/>
          <w:sz w:val="32"/>
          <w:szCs w:val="32"/>
        </w:rPr>
        <w:t>43</w:t>
      </w:r>
      <w:r>
        <w:rPr>
          <w:rFonts w:hint="eastAsia" w:ascii="仿宋" w:hAnsi="仿宋" w:eastAsia="仿宋"/>
          <w:sz w:val="32"/>
          <w:szCs w:val="32"/>
        </w:rPr>
        <w:t>号）以及</w:t>
      </w:r>
      <w:r>
        <w:rPr>
          <w:rFonts w:ascii="仿宋" w:hAnsi="仿宋" w:eastAsia="仿宋"/>
          <w:sz w:val="32"/>
          <w:szCs w:val="32"/>
        </w:rPr>
        <w:t>《</w:t>
      </w:r>
      <w:r>
        <w:rPr>
          <w:rFonts w:hint="eastAsia" w:ascii="仿宋" w:hAnsi="仿宋" w:eastAsia="仿宋"/>
          <w:sz w:val="32"/>
          <w:szCs w:val="32"/>
        </w:rPr>
        <w:t>关于</w:t>
      </w:r>
      <w:r>
        <w:rPr>
          <w:rFonts w:ascii="仿宋" w:hAnsi="仿宋" w:eastAsia="仿宋"/>
          <w:sz w:val="32"/>
          <w:szCs w:val="32"/>
        </w:rPr>
        <w:t>加强新疆籍少数民族家庭经济困难学生资助工作的通知》</w:t>
      </w:r>
      <w:r>
        <w:rPr>
          <w:rFonts w:hint="eastAsia" w:ascii="仿宋" w:hAnsi="仿宋" w:eastAsia="仿宋"/>
          <w:sz w:val="32"/>
          <w:szCs w:val="32"/>
        </w:rPr>
        <w:t>（鲁财教〔2014〕</w:t>
      </w:r>
      <w:r>
        <w:rPr>
          <w:rFonts w:ascii="仿宋" w:hAnsi="仿宋" w:eastAsia="仿宋"/>
          <w:sz w:val="32"/>
          <w:szCs w:val="32"/>
        </w:rPr>
        <w:t>73</w:t>
      </w:r>
      <w:r>
        <w:rPr>
          <w:rFonts w:hint="eastAsia" w:ascii="仿宋" w:hAnsi="仿宋" w:eastAsia="仿宋"/>
          <w:sz w:val="32"/>
          <w:szCs w:val="32"/>
        </w:rPr>
        <w:t>号</w:t>
      </w:r>
      <w:r>
        <w:rPr>
          <w:rFonts w:ascii="仿宋" w:hAnsi="仿宋" w:eastAsia="仿宋"/>
          <w:sz w:val="32"/>
          <w:szCs w:val="32"/>
        </w:rPr>
        <w:t>）</w:t>
      </w:r>
      <w:r>
        <w:rPr>
          <w:rFonts w:hint="eastAsia" w:ascii="仿宋" w:hAnsi="仿宋" w:eastAsia="仿宋"/>
          <w:sz w:val="32"/>
          <w:szCs w:val="32"/>
        </w:rPr>
        <w:t>等文件精神，结合我校的实际情况，现将评定2017年国家、省政府奖助学金的有关事项通知如下：</w:t>
      </w:r>
    </w:p>
    <w:p>
      <w:pPr>
        <w:spacing w:line="576" w:lineRule="exact"/>
        <w:ind w:firstLine="630" w:firstLineChars="196"/>
        <w:outlineLvl w:val="0"/>
        <w:rPr>
          <w:rFonts w:ascii="仿宋" w:hAnsi="仿宋" w:eastAsia="仿宋"/>
          <w:b/>
          <w:sz w:val="32"/>
          <w:szCs w:val="32"/>
        </w:rPr>
      </w:pPr>
      <w:r>
        <w:rPr>
          <w:rFonts w:hint="eastAsia" w:ascii="仿宋" w:hAnsi="仿宋" w:eastAsia="仿宋"/>
          <w:b/>
          <w:sz w:val="32"/>
          <w:szCs w:val="32"/>
        </w:rPr>
        <w:t>一、评定对象</w:t>
      </w:r>
      <w:r>
        <w:rPr>
          <w:rFonts w:hint="eastAsia" w:ascii="仿宋" w:hAnsi="仿宋" w:eastAsia="仿宋"/>
          <w:b/>
          <w:sz w:val="32"/>
          <w:szCs w:val="32"/>
        </w:rPr>
        <w:tab/>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lang w:eastAsia="zh-CN"/>
        </w:rPr>
        <w:t>校区、学院</w:t>
      </w:r>
      <w:r>
        <w:rPr>
          <w:rFonts w:hint="eastAsia" w:ascii="仿宋" w:hAnsi="仿宋" w:eastAsia="仿宋"/>
          <w:sz w:val="32"/>
          <w:szCs w:val="32"/>
        </w:rPr>
        <w:t>全日制本专科学生。</w:t>
      </w:r>
    </w:p>
    <w:p>
      <w:pPr>
        <w:spacing w:line="576" w:lineRule="exact"/>
        <w:ind w:firstLine="630" w:firstLineChars="196"/>
        <w:outlineLvl w:val="0"/>
        <w:rPr>
          <w:rFonts w:ascii="仿宋" w:hAnsi="仿宋" w:eastAsia="仿宋"/>
          <w:b/>
          <w:sz w:val="32"/>
          <w:szCs w:val="32"/>
        </w:rPr>
      </w:pPr>
      <w:r>
        <w:rPr>
          <w:rFonts w:hint="eastAsia" w:ascii="仿宋" w:hAnsi="仿宋" w:eastAsia="仿宋"/>
          <w:b/>
          <w:sz w:val="32"/>
          <w:szCs w:val="32"/>
        </w:rPr>
        <w:t>二、名额分配</w:t>
      </w:r>
    </w:p>
    <w:p>
      <w:pPr>
        <w:spacing w:line="576" w:lineRule="exact"/>
        <w:ind w:firstLine="640" w:firstLineChars="200"/>
        <w:rPr>
          <w:rFonts w:ascii="仿宋" w:hAnsi="仿宋" w:eastAsia="仿宋"/>
          <w:sz w:val="32"/>
          <w:szCs w:val="32"/>
        </w:rPr>
      </w:pPr>
      <w:r>
        <w:rPr>
          <w:rFonts w:hint="eastAsia" w:ascii="仿宋" w:hAnsi="仿宋" w:eastAsia="仿宋"/>
          <w:sz w:val="32"/>
          <w:szCs w:val="32"/>
        </w:rPr>
        <w:t>各</w:t>
      </w:r>
      <w:r>
        <w:rPr>
          <w:rFonts w:hint="eastAsia" w:ascii="仿宋" w:hAnsi="仿宋" w:eastAsia="仿宋"/>
          <w:sz w:val="32"/>
          <w:szCs w:val="32"/>
          <w:lang w:eastAsia="zh-CN"/>
        </w:rPr>
        <w:t>系</w:t>
      </w:r>
      <w:r>
        <w:rPr>
          <w:rFonts w:hint="eastAsia" w:ascii="仿宋" w:hAnsi="仿宋" w:eastAsia="仿宋"/>
          <w:sz w:val="32"/>
          <w:szCs w:val="32"/>
        </w:rPr>
        <w:t>按分配名额确定候选人，具体分配名额见《2017年国家、省政府奖助学金名额分配表》（见附表1）。</w:t>
      </w:r>
    </w:p>
    <w:p>
      <w:pPr>
        <w:spacing w:line="576" w:lineRule="exact"/>
        <w:ind w:firstLine="630" w:firstLineChars="196"/>
        <w:outlineLvl w:val="0"/>
        <w:rPr>
          <w:rFonts w:ascii="仿宋" w:hAnsi="仿宋" w:eastAsia="仿宋"/>
          <w:b/>
          <w:sz w:val="32"/>
          <w:szCs w:val="32"/>
        </w:rPr>
      </w:pPr>
      <w:r>
        <w:rPr>
          <w:rFonts w:hint="eastAsia" w:ascii="仿宋" w:hAnsi="仿宋" w:eastAsia="仿宋"/>
          <w:b/>
          <w:sz w:val="32"/>
          <w:szCs w:val="32"/>
        </w:rPr>
        <w:t>三、奖励额度</w:t>
      </w:r>
    </w:p>
    <w:p>
      <w:pPr>
        <w:spacing w:line="576" w:lineRule="exact"/>
        <w:ind w:firstLine="627" w:firstLineChars="196"/>
        <w:outlineLvl w:val="0"/>
        <w:rPr>
          <w:rFonts w:ascii="仿宋" w:hAnsi="仿宋" w:eastAsia="仿宋"/>
          <w:b/>
          <w:sz w:val="32"/>
          <w:szCs w:val="32"/>
        </w:rPr>
      </w:pPr>
      <w:r>
        <w:rPr>
          <w:rFonts w:hint="eastAsia" w:ascii="仿宋" w:hAnsi="仿宋" w:eastAsia="仿宋"/>
          <w:sz w:val="32"/>
          <w:szCs w:val="32"/>
        </w:rPr>
        <w:t>（一）国家奖学金额度为8000元/年，一次性发放，并颁发奖励证书；</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（二）省政府奖学金额度为6000元/年，一次性发放，并颁发奖励证书；</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（三）国家励志奖学金额度为5000元/年，一次性发放；</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（四）省政府励志奖学金额度为5000元/年，一次性发放；</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eastAsia="zh-CN"/>
        </w:rPr>
        <w:t>五</w:t>
      </w:r>
      <w:r>
        <w:rPr>
          <w:rFonts w:hint="eastAsia" w:ascii="仿宋" w:hAnsi="仿宋" w:eastAsia="仿宋"/>
          <w:sz w:val="32"/>
          <w:szCs w:val="32"/>
        </w:rPr>
        <w:t>）国家助学金平均资助标准为3000元/年，其中一档为2000元/年，二档为3000元/年，三档为4000元/年，每年按10个月计算，每</w:t>
      </w:r>
      <w:r>
        <w:rPr>
          <w:rFonts w:ascii="仿宋" w:hAnsi="仿宋" w:eastAsia="仿宋"/>
          <w:sz w:val="32"/>
          <w:szCs w:val="32"/>
        </w:rPr>
        <w:t>半年发放一次</w:t>
      </w:r>
      <w:r>
        <w:rPr>
          <w:rFonts w:hint="eastAsia" w:ascii="仿宋" w:hAnsi="仿宋" w:eastAsia="仿宋"/>
          <w:sz w:val="32"/>
          <w:szCs w:val="32"/>
        </w:rPr>
        <w:t>。</w:t>
      </w:r>
    </w:p>
    <w:p>
      <w:pPr>
        <w:spacing w:line="576" w:lineRule="exact"/>
        <w:ind w:firstLine="482" w:firstLineChars="150"/>
        <w:outlineLvl w:val="0"/>
        <w:rPr>
          <w:rFonts w:ascii="仿宋" w:hAnsi="仿宋" w:eastAsia="仿宋"/>
          <w:sz w:val="32"/>
          <w:szCs w:val="32"/>
        </w:rPr>
      </w:pPr>
      <w:r>
        <w:rPr>
          <w:rFonts w:hint="eastAsia" w:ascii="仿宋" w:hAnsi="仿宋" w:eastAsia="仿宋"/>
          <w:b/>
          <w:sz w:val="32"/>
          <w:szCs w:val="32"/>
        </w:rPr>
        <w:t>四、申请条件</w:t>
      </w:r>
    </w:p>
    <w:p>
      <w:pPr>
        <w:spacing w:line="576" w:lineRule="exact"/>
        <w:ind w:firstLine="480" w:firstLineChars="150"/>
        <w:outlineLvl w:val="0"/>
        <w:rPr>
          <w:rFonts w:ascii="仿宋" w:hAnsi="仿宋" w:eastAsia="仿宋"/>
          <w:sz w:val="32"/>
          <w:szCs w:val="32"/>
        </w:rPr>
      </w:pPr>
      <w:r>
        <w:rPr>
          <w:rFonts w:hint="eastAsia" w:ascii="仿宋" w:hAnsi="仿宋" w:eastAsia="仿宋"/>
          <w:sz w:val="32"/>
          <w:szCs w:val="32"/>
        </w:rPr>
        <w:t>（一）基本条件</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1、热爱社会主义祖国，拥护中国共产党的领导；</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2、遵守宪法和法律，遵守学校规章制度；</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3、诚实守信，道德品质优良；</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4、无违纪、不诚信等记录。</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（二）其他条件</w:t>
      </w:r>
    </w:p>
    <w:p>
      <w:pPr>
        <w:spacing w:line="576" w:lineRule="exact"/>
        <w:ind w:firstLine="643" w:firstLineChars="200"/>
        <w:outlineLvl w:val="0"/>
        <w:rPr>
          <w:rFonts w:ascii="仿宋" w:hAnsi="仿宋" w:eastAsia="仿宋"/>
          <w:sz w:val="32"/>
          <w:szCs w:val="32"/>
        </w:rPr>
      </w:pPr>
      <w:r>
        <w:rPr>
          <w:rFonts w:hint="eastAsia" w:ascii="仿宋" w:hAnsi="仿宋" w:eastAsia="仿宋"/>
          <w:b/>
          <w:sz w:val="32"/>
          <w:szCs w:val="32"/>
        </w:rPr>
        <w:t>1、国家奖学金</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（1）二年级以上（含二年级）学生；</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（2）学习成绩优异，社会实践、创新能力、综合素质等方面特别突出。2016至2017学年学习成绩排名和综合测评成绩排名均位于班级前10%，且没有不及格科目；</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3）对于2016至2017学年学习成绩排名或综合测评成绩排名没有进入班级前10%，但均达到班级前30%的学生，如在道德风尚、学术研究、学科竞赛、创新发明、社会实践、社会工作、体育竞赛、文艺比赛等某一方面表现特别优秀，也可申请国家奖学金，需提交详细的证明材料。具体如下：</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①在社会主义精神文明建设中表现突出，具有见义勇为、助人为乐、奉献爱心、服务社会、自立自强的实际行动，在本校、本地区产生重大影响，在全国产生较大影响，有助于树立良好的社会风尚。</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②在学术研究上取得显著成绩，以第一作者发表的论文被SCI、EI、ISTP、SSCI全文收录，以第一、二作者出版学术专著（</w:t>
      </w:r>
      <w:r>
        <w:rPr>
          <w:rFonts w:hint="eastAsia" w:ascii="仿宋" w:hAnsi="仿宋" w:eastAsia="仿宋"/>
          <w:b/>
          <w:sz w:val="32"/>
          <w:szCs w:val="32"/>
        </w:rPr>
        <w:t>须通过专家鉴定</w:t>
      </w:r>
      <w:r>
        <w:rPr>
          <w:rFonts w:hint="eastAsia" w:ascii="仿宋" w:hAnsi="仿宋" w:eastAsia="仿宋"/>
          <w:sz w:val="32"/>
          <w:szCs w:val="32"/>
        </w:rPr>
        <w:t>）。</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③在学科竞赛方面取得显著成绩，在国际和全国性专业学科竞赛、课外学术科技竞赛等竞赛中获一等奖（或金奖）及以上奖励。</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④在创新发明方面取得显著成绩，科研成果获省、部级以上奖励或获得国家专利（</w:t>
      </w:r>
      <w:r>
        <w:rPr>
          <w:rFonts w:hint="eastAsia" w:ascii="仿宋" w:hAnsi="仿宋" w:eastAsia="仿宋"/>
          <w:b/>
          <w:sz w:val="32"/>
          <w:szCs w:val="32"/>
        </w:rPr>
        <w:t>须通过专家鉴定</w:t>
      </w:r>
      <w:r>
        <w:rPr>
          <w:rFonts w:hint="eastAsia" w:ascii="仿宋" w:hAnsi="仿宋" w:eastAsia="仿宋"/>
          <w:sz w:val="32"/>
          <w:szCs w:val="32"/>
        </w:rPr>
        <w:t>）。</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⑤在体育竞赛中取得显著成绩，为国家争得荣誉。非体育专业学生参加省级以上体育比赛获得个人项目前三名，集体项目前二名；高水平运动员（特招生）参加国际和全国性体育比赛获得个人项目前三名、集体项目前二名。集体项目应为主力队员。</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⑥在重要文艺比赛中取得显著成绩，参加国际和全国性比赛获得前三名，参加省级比赛获得第一名，为国家赢得荣誉。集体项目应为主要演员。</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⑦获全国三好学生、全国优秀学生干部、全国社会实践先进个人、全国十大杰出青年、中国青年五四奖章等全国性荣誉称号。</w:t>
      </w:r>
    </w:p>
    <w:p>
      <w:pPr>
        <w:spacing w:line="576" w:lineRule="exact"/>
        <w:ind w:firstLine="643" w:firstLineChars="200"/>
        <w:outlineLvl w:val="0"/>
        <w:rPr>
          <w:rFonts w:ascii="仿宋" w:hAnsi="仿宋" w:eastAsia="仿宋"/>
          <w:sz w:val="32"/>
          <w:szCs w:val="32"/>
        </w:rPr>
      </w:pPr>
      <w:r>
        <w:rPr>
          <w:rFonts w:hint="eastAsia" w:ascii="仿宋" w:hAnsi="仿宋" w:eastAsia="仿宋"/>
          <w:b/>
          <w:sz w:val="32"/>
          <w:szCs w:val="32"/>
        </w:rPr>
        <w:t>2、省政府奖学金</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（1）二年级以上（含二年级）学生；</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（2）学习成绩优异，社会实践、创新能力、综合素质等方面特别突出。2016至20</w:t>
      </w:r>
      <w:r>
        <w:rPr>
          <w:rFonts w:ascii="仿宋" w:hAnsi="仿宋" w:eastAsia="仿宋"/>
          <w:sz w:val="32"/>
          <w:szCs w:val="32"/>
        </w:rPr>
        <w:t>1</w:t>
      </w:r>
      <w:r>
        <w:rPr>
          <w:rFonts w:hint="eastAsia" w:ascii="仿宋" w:hAnsi="仿宋" w:eastAsia="仿宋"/>
          <w:sz w:val="32"/>
          <w:szCs w:val="32"/>
        </w:rPr>
        <w:t>7学年学习成绩排名和综合测评成绩排名均位于班级前15%，且没有不及格科目；</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3）对于2016至2017学年学习成绩排名或综合测评成绩排名没有进入班级前15%，但均达到班级前30%的学生，如在道德风尚、学术研究、学科竞赛、创新发明、社会实践、社会工作、体育竞赛、文艺比赛等某一方面表现特别优秀，也可申请省政府奖学金，需提交详细的证明材料。具体标准如下：</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①在社会主义精神文明建设中表现突出，具有见义勇为、助人为乐、奉献爱心、服务社会、自立自强的实际行动，在本校、本地区产生重大影响，在全省产生较大影响，有助于树立良好的社会风尚。</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②在学术研究上取得显著成绩，以第一作者发表的论文被SCI、EI、ISTP、SSCI全文收录，以第一、二作者出版学术专著（</w:t>
      </w:r>
      <w:r>
        <w:rPr>
          <w:rFonts w:hint="eastAsia" w:ascii="仿宋" w:hAnsi="仿宋" w:eastAsia="仿宋"/>
          <w:b/>
          <w:sz w:val="32"/>
          <w:szCs w:val="32"/>
        </w:rPr>
        <w:t>须通过专家鉴定）</w:t>
      </w:r>
      <w:r>
        <w:rPr>
          <w:rFonts w:hint="eastAsia" w:ascii="仿宋" w:hAnsi="仿宋" w:eastAsia="仿宋"/>
          <w:sz w:val="32"/>
          <w:szCs w:val="32"/>
        </w:rPr>
        <w:t>。</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③在学科竞赛方面取得显著成绩，在省级及以上专业学科竞赛、课外学术科技竞赛等竞赛中获一等奖（或金奖）及以上奖励。</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④在创新发明方面取得显著成绩，科研成果获市级以上奖励或获得国家专利（</w:t>
      </w:r>
      <w:r>
        <w:rPr>
          <w:rFonts w:hint="eastAsia" w:ascii="仿宋" w:hAnsi="仿宋" w:eastAsia="仿宋"/>
          <w:b/>
          <w:sz w:val="32"/>
          <w:szCs w:val="32"/>
        </w:rPr>
        <w:t>须通过专家鉴定</w:t>
      </w:r>
      <w:r>
        <w:rPr>
          <w:rFonts w:hint="eastAsia" w:ascii="仿宋" w:hAnsi="仿宋" w:eastAsia="仿宋"/>
          <w:sz w:val="32"/>
          <w:szCs w:val="32"/>
        </w:rPr>
        <w:t>）。</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⑤在体育竞赛中取得显著成绩，为我省争得荣誉。非体育专业学生参加省级以上体育比赛获得个人项目前三名，集体项目前二名；高水平运动员（特招生）参加国际和全国性体育比赛获得个人项目前三名、集体项目前二名或参加省级体育比赛获得个人项目第一名、集体项目第一名。集体项目应为主力队员。</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⑥在重要文艺比赛中取得显著成绩，参加国际和全国性比赛获得前三名，参加省级比赛获得第一名，为国家赢得荣誉。集体项目应为主要演员。</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⑦获全国三好学生、全国优秀学生干部、全国社会实践先进个人、全国十大杰出青年、中国青年五四奖章等全国性荣誉称号，或获山东省级三好学生、山东省级优秀学生干部、山东省高校十大优秀学生、山东省级社会实践先进个人、山东省十大杰出青年、山东省青年五四奖章等荣誉称号。</w:t>
      </w:r>
    </w:p>
    <w:p>
      <w:pPr>
        <w:spacing w:line="576" w:lineRule="exact"/>
        <w:ind w:firstLine="643" w:firstLineChars="200"/>
        <w:outlineLvl w:val="0"/>
        <w:rPr>
          <w:rFonts w:ascii="仿宋" w:hAnsi="仿宋" w:eastAsia="仿宋"/>
          <w:sz w:val="32"/>
          <w:szCs w:val="32"/>
        </w:rPr>
      </w:pPr>
      <w:r>
        <w:rPr>
          <w:rFonts w:hint="eastAsia" w:ascii="仿宋" w:hAnsi="仿宋" w:eastAsia="仿宋"/>
          <w:b/>
          <w:sz w:val="32"/>
          <w:szCs w:val="32"/>
        </w:rPr>
        <w:t>3、国家励志奖学金、省政府励志奖学金</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（1）二年级以上（含二年级）学生；</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（2）学习成绩优秀，没有不及格科目，2016至2017学年学习成绩排名或综合测评成绩排名至少</w:t>
      </w:r>
      <w:r>
        <w:rPr>
          <w:rFonts w:ascii="仿宋" w:hAnsi="仿宋" w:eastAsia="仿宋"/>
          <w:sz w:val="32"/>
          <w:szCs w:val="32"/>
        </w:rPr>
        <w:t>有一项</w:t>
      </w:r>
      <w:r>
        <w:rPr>
          <w:rFonts w:hint="eastAsia" w:ascii="仿宋" w:hAnsi="仿宋" w:eastAsia="仿宋"/>
          <w:sz w:val="32"/>
          <w:szCs w:val="32"/>
        </w:rPr>
        <w:t>位于班级前30%，</w:t>
      </w:r>
      <w:r>
        <w:rPr>
          <w:rFonts w:ascii="仿宋" w:hAnsi="仿宋" w:eastAsia="仿宋"/>
          <w:sz w:val="32"/>
          <w:szCs w:val="32"/>
        </w:rPr>
        <w:t>另一项</w:t>
      </w:r>
      <w:r>
        <w:rPr>
          <w:rFonts w:hint="eastAsia" w:ascii="仿宋" w:hAnsi="仿宋" w:eastAsia="仿宋"/>
          <w:sz w:val="32"/>
          <w:szCs w:val="32"/>
        </w:rPr>
        <w:t>不超出</w:t>
      </w:r>
      <w:r>
        <w:rPr>
          <w:rFonts w:ascii="仿宋" w:hAnsi="仿宋" w:eastAsia="仿宋"/>
          <w:sz w:val="32"/>
          <w:szCs w:val="32"/>
        </w:rPr>
        <w:t>前</w:t>
      </w:r>
      <w:r>
        <w:rPr>
          <w:rFonts w:hint="eastAsia" w:ascii="仿宋" w:hAnsi="仿宋" w:eastAsia="仿宋"/>
          <w:sz w:val="32"/>
          <w:szCs w:val="32"/>
        </w:rPr>
        <w:t>50</w:t>
      </w:r>
      <w:r>
        <w:rPr>
          <w:rFonts w:ascii="仿宋" w:hAnsi="仿宋" w:eastAsia="仿宋"/>
          <w:sz w:val="32"/>
          <w:szCs w:val="32"/>
        </w:rPr>
        <w:t>%</w:t>
      </w:r>
      <w:r>
        <w:rPr>
          <w:rFonts w:hint="eastAsia" w:ascii="仿宋" w:hAnsi="仿宋" w:eastAsia="仿宋"/>
          <w:sz w:val="32"/>
          <w:szCs w:val="32"/>
        </w:rPr>
        <w:t>；对于被认定为特别困难的学生，2016至2017学年学习成绩排名或综合测评成绩排名可以位于班级前50%；</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（3）家庭经济困难，生活俭朴，并被学校认定为</w:t>
      </w:r>
      <w:bookmarkStart w:id="0" w:name="OLE_LINK1"/>
      <w:r>
        <w:rPr>
          <w:rFonts w:hint="eastAsia" w:ascii="仿宋" w:hAnsi="仿宋" w:eastAsia="仿宋"/>
          <w:sz w:val="32"/>
          <w:szCs w:val="32"/>
        </w:rPr>
        <w:t>2016至201</w:t>
      </w:r>
      <w:bookmarkEnd w:id="0"/>
      <w:r>
        <w:rPr>
          <w:rFonts w:hint="eastAsia" w:ascii="仿宋" w:hAnsi="仿宋" w:eastAsia="仿宋"/>
          <w:sz w:val="32"/>
          <w:szCs w:val="32"/>
        </w:rPr>
        <w:t>7学年家庭经济困难学生。</w:t>
      </w:r>
    </w:p>
    <w:p>
      <w:pPr>
        <w:spacing w:line="576" w:lineRule="exact"/>
        <w:ind w:firstLine="643" w:firstLineChars="200"/>
        <w:outlineLvl w:val="0"/>
        <w:rPr>
          <w:rFonts w:ascii="仿宋" w:hAnsi="仿宋" w:eastAsia="仿宋"/>
          <w:sz w:val="32"/>
          <w:szCs w:val="32"/>
        </w:rPr>
      </w:pPr>
      <w:r>
        <w:rPr>
          <w:rFonts w:hint="eastAsia" w:ascii="仿宋" w:hAnsi="仿宋" w:eastAsia="仿宋"/>
          <w:b/>
          <w:sz w:val="32"/>
          <w:szCs w:val="32"/>
        </w:rPr>
        <w:t>4、国家助学金</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（1）勤奋学习，积极上进；</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2）家庭经济困难，生活俭朴，原则上被学校认定为2017至2018学年一般困难的学生仅可以申请一档国家助学金，被认定为困难的可以申请一档或二档国家助学金，被认定为特别困难的可以申请三档中任意一档国家助学金；</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w:t>
      </w:r>
      <w:r>
        <w:rPr>
          <w:rFonts w:hint="eastAsia" w:ascii="仿宋" w:hAnsi="仿宋" w:eastAsia="仿宋"/>
          <w:sz w:val="32"/>
          <w:szCs w:val="32"/>
        </w:rPr>
        <w:t>原则</w:t>
      </w:r>
      <w:r>
        <w:rPr>
          <w:rFonts w:ascii="仿宋" w:hAnsi="仿宋" w:eastAsia="仿宋"/>
          <w:sz w:val="32"/>
          <w:szCs w:val="32"/>
        </w:rPr>
        <w:t>上山东省籍建档立卡学生全部纳入国家助学金补助范围，</w:t>
      </w:r>
      <w:r>
        <w:rPr>
          <w:rFonts w:hint="eastAsia" w:ascii="仿宋" w:hAnsi="仿宋" w:eastAsia="仿宋"/>
          <w:sz w:val="32"/>
          <w:szCs w:val="32"/>
        </w:rPr>
        <w:t>具体</w:t>
      </w:r>
      <w:r>
        <w:rPr>
          <w:rFonts w:ascii="仿宋" w:hAnsi="仿宋" w:eastAsia="仿宋"/>
          <w:sz w:val="32"/>
          <w:szCs w:val="32"/>
        </w:rPr>
        <w:t>名额分配根据</w:t>
      </w:r>
      <w:r>
        <w:rPr>
          <w:rFonts w:hint="eastAsia" w:ascii="仿宋" w:hAnsi="仿宋" w:eastAsia="仿宋"/>
          <w:sz w:val="32"/>
          <w:szCs w:val="32"/>
        </w:rPr>
        <w:t>山东</w:t>
      </w:r>
      <w:r>
        <w:rPr>
          <w:rFonts w:ascii="仿宋" w:hAnsi="仿宋" w:eastAsia="仿宋"/>
          <w:sz w:val="32"/>
          <w:szCs w:val="32"/>
        </w:rPr>
        <w:t>省</w:t>
      </w:r>
      <w:r>
        <w:rPr>
          <w:rFonts w:hint="eastAsia" w:ascii="仿宋" w:hAnsi="仿宋" w:eastAsia="仿宋"/>
          <w:sz w:val="32"/>
          <w:szCs w:val="32"/>
        </w:rPr>
        <w:t>学生</w:t>
      </w:r>
      <w:r>
        <w:rPr>
          <w:rFonts w:ascii="仿宋" w:hAnsi="仿宋" w:eastAsia="仿宋"/>
          <w:sz w:val="32"/>
          <w:szCs w:val="32"/>
        </w:rPr>
        <w:t>资助</w:t>
      </w:r>
      <w:r>
        <w:rPr>
          <w:rFonts w:hint="eastAsia" w:ascii="仿宋" w:hAnsi="仿宋" w:eastAsia="仿宋"/>
          <w:sz w:val="32"/>
          <w:szCs w:val="32"/>
        </w:rPr>
        <w:t>管理</w:t>
      </w:r>
      <w:r>
        <w:rPr>
          <w:rFonts w:ascii="仿宋" w:hAnsi="仿宋" w:eastAsia="仿宋"/>
          <w:sz w:val="32"/>
          <w:szCs w:val="32"/>
        </w:rPr>
        <w:t>中心</w:t>
      </w:r>
      <w:r>
        <w:rPr>
          <w:rFonts w:hint="eastAsia" w:ascii="仿宋" w:hAnsi="仿宋" w:eastAsia="仿宋"/>
          <w:sz w:val="32"/>
          <w:szCs w:val="32"/>
        </w:rPr>
        <w:t>有关</w:t>
      </w:r>
      <w:r>
        <w:rPr>
          <w:rFonts w:ascii="仿宋" w:hAnsi="仿宋" w:eastAsia="仿宋"/>
          <w:sz w:val="32"/>
          <w:szCs w:val="32"/>
        </w:rPr>
        <w:t>通知要求另行通知。</w:t>
      </w:r>
    </w:p>
    <w:p>
      <w:pPr>
        <w:spacing w:line="576" w:lineRule="exact"/>
        <w:ind w:firstLine="643" w:firstLineChars="200"/>
        <w:outlineLvl w:val="0"/>
        <w:rPr>
          <w:rFonts w:ascii="仿宋" w:hAnsi="仿宋" w:eastAsia="仿宋"/>
          <w:b/>
          <w:sz w:val="32"/>
          <w:szCs w:val="32"/>
        </w:rPr>
      </w:pPr>
      <w:r>
        <w:rPr>
          <w:rFonts w:hint="eastAsia" w:ascii="仿宋" w:hAnsi="仿宋" w:eastAsia="仿宋"/>
          <w:b/>
          <w:sz w:val="32"/>
          <w:szCs w:val="32"/>
        </w:rPr>
        <w:t>五、评定及报送程序</w:t>
      </w:r>
      <w:r>
        <w:rPr>
          <w:rFonts w:hint="eastAsia" w:ascii="仿宋" w:hAnsi="仿宋" w:eastAsia="仿宋"/>
          <w:b/>
          <w:sz w:val="32"/>
          <w:szCs w:val="32"/>
        </w:rPr>
        <w:tab/>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（一）符合申请条件的学生向所在</w:t>
      </w:r>
      <w:r>
        <w:rPr>
          <w:rFonts w:hint="eastAsia" w:ascii="仿宋" w:hAnsi="仿宋" w:eastAsia="仿宋"/>
          <w:sz w:val="32"/>
          <w:szCs w:val="32"/>
          <w:lang w:eastAsia="zh-CN"/>
        </w:rPr>
        <w:t>系</w:t>
      </w:r>
      <w:r>
        <w:rPr>
          <w:rFonts w:hint="eastAsia" w:ascii="仿宋" w:hAnsi="仿宋" w:eastAsia="仿宋"/>
          <w:sz w:val="32"/>
          <w:szCs w:val="32"/>
        </w:rPr>
        <w:t>提出申请，分别填写《国家奖学金申请审批表》（附件2）、《省政府奖学金申请审批表》（附件3）、《国家励志奖学金申请审批表》（附件4）、《省政府励志奖学金申请审批表》（附件5）、《国家助学金申请审批表》（附件6），其中申请国家奖学金、省政府奖学金的学生要同时上报个人事迹材料（2000字左右）。</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（二）</w:t>
      </w:r>
      <w:r>
        <w:rPr>
          <w:rFonts w:hint="eastAsia" w:ascii="仿宋" w:hAnsi="仿宋" w:eastAsia="仿宋"/>
          <w:color w:val="auto"/>
          <w:sz w:val="32"/>
          <w:szCs w:val="32"/>
        </w:rPr>
        <w:t>各</w:t>
      </w:r>
      <w:r>
        <w:rPr>
          <w:rFonts w:hint="eastAsia" w:ascii="仿宋" w:hAnsi="仿宋" w:eastAsia="仿宋"/>
          <w:color w:val="auto"/>
          <w:sz w:val="32"/>
          <w:szCs w:val="32"/>
          <w:lang w:eastAsia="zh-CN"/>
        </w:rPr>
        <w:t>系</w:t>
      </w:r>
      <w:r>
        <w:rPr>
          <w:rFonts w:hint="eastAsia" w:ascii="仿宋" w:hAnsi="仿宋" w:eastAsia="仿宋"/>
          <w:color w:val="auto"/>
          <w:sz w:val="32"/>
          <w:szCs w:val="32"/>
        </w:rPr>
        <w:t>成立奖学金答辩小组，国家奖学</w:t>
      </w:r>
      <w:r>
        <w:rPr>
          <w:rFonts w:hint="eastAsia" w:ascii="仿宋" w:hAnsi="仿宋" w:eastAsia="仿宋"/>
          <w:color w:val="auto"/>
          <w:sz w:val="32"/>
          <w:szCs w:val="32"/>
          <w:lang w:eastAsia="zh-CN"/>
        </w:rPr>
        <w:t>学金、</w:t>
      </w:r>
      <w:r>
        <w:rPr>
          <w:rFonts w:hint="eastAsia" w:ascii="仿宋" w:hAnsi="仿宋" w:eastAsia="仿宋"/>
          <w:color w:val="auto"/>
          <w:sz w:val="32"/>
          <w:szCs w:val="32"/>
        </w:rPr>
        <w:t>省政府奖学金</w:t>
      </w:r>
      <w:r>
        <w:rPr>
          <w:rFonts w:hint="eastAsia" w:ascii="仿宋" w:hAnsi="仿宋" w:eastAsia="仿宋"/>
          <w:color w:val="auto"/>
          <w:sz w:val="32"/>
          <w:szCs w:val="32"/>
          <w:lang w:eastAsia="zh-CN"/>
        </w:rPr>
        <w:t>按照</w:t>
      </w:r>
      <w:r>
        <w:rPr>
          <w:rFonts w:hint="eastAsia" w:ascii="仿宋" w:hAnsi="仿宋" w:eastAsia="仿宋"/>
          <w:color w:val="auto"/>
          <w:sz w:val="32"/>
          <w:szCs w:val="32"/>
        </w:rPr>
        <w:t>照1:1.5的比例确定候选人，并组织学生进行申请答辩。答辩内容</w:t>
      </w:r>
      <w:r>
        <w:rPr>
          <w:rFonts w:ascii="仿宋" w:hAnsi="仿宋" w:eastAsia="仿宋"/>
          <w:color w:val="auto"/>
          <w:sz w:val="32"/>
          <w:szCs w:val="32"/>
        </w:rPr>
        <w:t>应不涉及学生隐私及家庭困难情况。</w:t>
      </w:r>
      <w:r>
        <w:rPr>
          <w:rFonts w:hint="eastAsia" w:ascii="仿宋" w:hAnsi="仿宋" w:eastAsia="仿宋"/>
          <w:color w:val="auto"/>
          <w:sz w:val="32"/>
          <w:szCs w:val="32"/>
        </w:rPr>
        <w:t>确</w:t>
      </w:r>
      <w:r>
        <w:rPr>
          <w:rFonts w:hint="eastAsia" w:ascii="仿宋" w:hAnsi="仿宋" w:eastAsia="仿宋"/>
          <w:sz w:val="32"/>
          <w:szCs w:val="32"/>
        </w:rPr>
        <w:t>定获奖学生初评名单，同时上报答辩记录表（附件</w:t>
      </w:r>
      <w:r>
        <w:rPr>
          <w:rFonts w:ascii="仿宋" w:hAnsi="仿宋" w:eastAsia="仿宋"/>
          <w:sz w:val="32"/>
          <w:szCs w:val="32"/>
        </w:rPr>
        <w:t>7</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color w:val="auto"/>
          <w:sz w:val="32"/>
          <w:szCs w:val="32"/>
        </w:rPr>
        <w:t>国家</w:t>
      </w:r>
      <w:r>
        <w:rPr>
          <w:rFonts w:ascii="仿宋" w:hAnsi="仿宋" w:eastAsia="仿宋"/>
          <w:color w:val="auto"/>
          <w:sz w:val="32"/>
          <w:szCs w:val="32"/>
        </w:rPr>
        <w:t>、省</w:t>
      </w:r>
      <w:r>
        <w:rPr>
          <w:rFonts w:hint="eastAsia" w:ascii="仿宋" w:hAnsi="仿宋" w:eastAsia="仿宋"/>
          <w:color w:val="auto"/>
          <w:sz w:val="32"/>
          <w:szCs w:val="32"/>
        </w:rPr>
        <w:t>政府</w:t>
      </w:r>
      <w:r>
        <w:rPr>
          <w:rFonts w:ascii="仿宋" w:hAnsi="仿宋" w:eastAsia="仿宋"/>
          <w:color w:val="auto"/>
          <w:sz w:val="32"/>
          <w:szCs w:val="32"/>
        </w:rPr>
        <w:t>励志奖学金</w:t>
      </w:r>
      <w:r>
        <w:rPr>
          <w:rFonts w:hint="eastAsia" w:ascii="仿宋" w:hAnsi="仿宋" w:eastAsia="仿宋"/>
          <w:color w:val="auto"/>
          <w:sz w:val="32"/>
          <w:szCs w:val="32"/>
          <w:lang w:eastAsia="zh-CN"/>
        </w:rPr>
        <w:t>不再组织答辩</w:t>
      </w:r>
      <w:r>
        <w:rPr>
          <w:rFonts w:hint="eastAsia" w:ascii="仿宋" w:hAnsi="仿宋" w:eastAsia="仿宋"/>
          <w:sz w:val="32"/>
          <w:szCs w:val="32"/>
        </w:rPr>
        <w:t>。</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（三）各</w:t>
      </w:r>
      <w:r>
        <w:rPr>
          <w:rFonts w:hint="eastAsia" w:ascii="仿宋" w:hAnsi="仿宋" w:eastAsia="仿宋"/>
          <w:sz w:val="32"/>
          <w:szCs w:val="32"/>
          <w:lang w:eastAsia="zh-CN"/>
        </w:rPr>
        <w:t>系</w:t>
      </w:r>
      <w:r>
        <w:rPr>
          <w:rFonts w:hint="eastAsia" w:ascii="仿宋" w:hAnsi="仿宋" w:eastAsia="仿宋"/>
          <w:sz w:val="32"/>
          <w:szCs w:val="32"/>
        </w:rPr>
        <w:t>根据分配名额确定获奖学生初评名单后，在全</w:t>
      </w:r>
      <w:r>
        <w:rPr>
          <w:rFonts w:hint="eastAsia" w:ascii="仿宋" w:hAnsi="仿宋" w:eastAsia="仿宋"/>
          <w:sz w:val="32"/>
          <w:szCs w:val="32"/>
          <w:lang w:eastAsia="zh-CN"/>
        </w:rPr>
        <w:t>系</w:t>
      </w:r>
      <w:r>
        <w:rPr>
          <w:rFonts w:hint="eastAsia" w:ascii="仿宋" w:hAnsi="仿宋" w:eastAsia="仿宋"/>
          <w:sz w:val="32"/>
          <w:szCs w:val="32"/>
        </w:rPr>
        <w:t>范围内进行公示3天，公示通知中应明确注明反映问题的渠道，包括办公地址、电话、电子邮箱和联系人等信息。</w:t>
      </w:r>
    </w:p>
    <w:p>
      <w:pPr>
        <w:spacing w:line="576" w:lineRule="exact"/>
        <w:ind w:firstLine="640" w:firstLineChars="200"/>
        <w:outlineLvl w:val="0"/>
        <w:rPr>
          <w:rFonts w:ascii="仿宋" w:hAnsi="仿宋" w:eastAsia="仿宋"/>
          <w:color w:val="000000" w:themeColor="text1"/>
          <w:sz w:val="32"/>
          <w:szCs w:val="32"/>
        </w:rPr>
      </w:pPr>
      <w:r>
        <w:rPr>
          <w:rFonts w:hint="eastAsia" w:ascii="仿宋" w:hAnsi="仿宋" w:eastAsia="仿宋"/>
          <w:color w:val="000000" w:themeColor="text1"/>
          <w:sz w:val="32"/>
          <w:szCs w:val="32"/>
        </w:rPr>
        <w:t>（四）9月</w:t>
      </w:r>
      <w:r>
        <w:rPr>
          <w:rFonts w:ascii="仿宋" w:hAnsi="仿宋" w:eastAsia="仿宋"/>
          <w:color w:val="000000" w:themeColor="text1"/>
          <w:sz w:val="32"/>
          <w:szCs w:val="32"/>
        </w:rPr>
        <w:t>29</w:t>
      </w:r>
      <w:r>
        <w:rPr>
          <w:rFonts w:hint="eastAsia" w:ascii="仿宋" w:hAnsi="仿宋" w:eastAsia="仿宋"/>
          <w:color w:val="000000" w:themeColor="text1"/>
          <w:sz w:val="32"/>
          <w:szCs w:val="32"/>
        </w:rPr>
        <w:t>日10：00前，各</w:t>
      </w:r>
      <w:r>
        <w:rPr>
          <w:rFonts w:hint="eastAsia" w:ascii="仿宋" w:hAnsi="仿宋" w:eastAsia="仿宋"/>
          <w:color w:val="000000" w:themeColor="text1"/>
          <w:sz w:val="32"/>
          <w:szCs w:val="32"/>
          <w:lang w:eastAsia="zh-CN"/>
        </w:rPr>
        <w:t>系</w:t>
      </w:r>
      <w:r>
        <w:rPr>
          <w:rFonts w:hint="eastAsia" w:ascii="仿宋" w:hAnsi="仿宋" w:eastAsia="仿宋"/>
          <w:color w:val="000000" w:themeColor="text1"/>
          <w:sz w:val="32"/>
          <w:szCs w:val="32"/>
        </w:rPr>
        <w:t>登陆山东省奖学金评审系统（网址为</w:t>
      </w:r>
      <w:r>
        <w:fldChar w:fldCharType="begin"/>
      </w:r>
      <w:r>
        <w:instrText xml:space="preserve"> HYPERLINK "http://scholarship.xszz.gov.cn/" </w:instrText>
      </w:r>
      <w:r>
        <w:fldChar w:fldCharType="separate"/>
      </w:r>
      <w:r>
        <w:rPr>
          <w:rFonts w:hint="eastAsia" w:ascii="仿宋" w:hAnsi="仿宋" w:eastAsia="仿宋"/>
          <w:color w:val="000000" w:themeColor="text1"/>
          <w:sz w:val="32"/>
          <w:szCs w:val="32"/>
        </w:rPr>
        <w:t>http://scholarship.xszz.gov.cn</w:t>
      </w:r>
      <w:r>
        <w:rPr>
          <w:rFonts w:hint="eastAsia" w:ascii="仿宋" w:hAnsi="仿宋" w:eastAsia="仿宋"/>
          <w:color w:val="000000" w:themeColor="text1"/>
          <w:sz w:val="32"/>
          <w:szCs w:val="32"/>
        </w:rPr>
        <w:fldChar w:fldCharType="end"/>
      </w:r>
      <w:r>
        <w:rPr>
          <w:rFonts w:hint="eastAsia" w:ascii="仿宋" w:hAnsi="仿宋" w:eastAsia="仿宋"/>
          <w:color w:val="000000" w:themeColor="text1"/>
          <w:sz w:val="32"/>
          <w:szCs w:val="32"/>
        </w:rPr>
        <w:t>）填报录入获得国家奖学金、省政府奖学金学生的相关信息，同时将《国家奖学金申请审批表》（2份）、《省政府奖学金申请审批表》（1份）、《获奖学生名单备案表》（</w:t>
      </w:r>
      <w:r>
        <w:rPr>
          <w:rFonts w:hint="eastAsia" w:ascii="仿宋" w:hAnsi="仿宋" w:eastAsia="仿宋"/>
          <w:color w:val="000000" w:themeColor="text1"/>
          <w:sz w:val="32"/>
          <w:szCs w:val="32"/>
          <w:lang w:eastAsia="zh-CN"/>
        </w:rPr>
        <w:t>校区和学院分开报送，</w:t>
      </w:r>
      <w:r>
        <w:rPr>
          <w:rFonts w:hint="eastAsia" w:ascii="仿宋" w:hAnsi="仿宋" w:eastAsia="仿宋"/>
          <w:color w:val="000000" w:themeColor="text1"/>
          <w:sz w:val="32"/>
          <w:szCs w:val="32"/>
        </w:rPr>
        <w:t>见附件</w:t>
      </w:r>
      <w:r>
        <w:rPr>
          <w:rFonts w:ascii="仿宋" w:hAnsi="仿宋" w:eastAsia="仿宋"/>
          <w:color w:val="000000" w:themeColor="text1"/>
          <w:sz w:val="32"/>
          <w:szCs w:val="32"/>
        </w:rPr>
        <w:t>8</w:t>
      </w:r>
      <w:r>
        <w:rPr>
          <w:rFonts w:hint="eastAsia" w:ascii="仿宋" w:hAnsi="仿宋" w:eastAsia="仿宋"/>
          <w:color w:val="000000" w:themeColor="text1"/>
          <w:sz w:val="32"/>
          <w:szCs w:val="32"/>
        </w:rPr>
        <w:t>）以及学生个人事迹材料的纸质版和电子版报学生资助管理中心，其中《国家奖学金申请审批表》通过山东省奖学金评审系统导出后打印，系统导出的《国家奖学金申请审批表》右上角将自动生成序号。</w:t>
      </w:r>
    </w:p>
    <w:p>
      <w:pPr>
        <w:spacing w:line="576" w:lineRule="exact"/>
        <w:ind w:firstLine="640" w:firstLineChars="200"/>
        <w:outlineLvl w:val="0"/>
        <w:rPr>
          <w:rFonts w:ascii="仿宋" w:hAnsi="仿宋" w:eastAsia="仿宋"/>
          <w:sz w:val="32"/>
          <w:szCs w:val="32"/>
        </w:rPr>
      </w:pPr>
      <w:r>
        <w:rPr>
          <w:rFonts w:hint="eastAsia" w:ascii="仿宋" w:hAnsi="仿宋" w:eastAsia="仿宋"/>
          <w:color w:val="000000" w:themeColor="text1"/>
          <w:sz w:val="32"/>
          <w:szCs w:val="32"/>
        </w:rPr>
        <w:t>10月13日10：00</w:t>
      </w:r>
      <w:r>
        <w:rPr>
          <w:rFonts w:hint="eastAsia" w:ascii="仿宋" w:hAnsi="仿宋" w:eastAsia="仿宋"/>
          <w:sz w:val="32"/>
          <w:szCs w:val="32"/>
        </w:rPr>
        <w:t>前，各</w:t>
      </w:r>
      <w:r>
        <w:rPr>
          <w:rFonts w:hint="eastAsia" w:ascii="仿宋" w:hAnsi="仿宋" w:eastAsia="仿宋"/>
          <w:sz w:val="32"/>
          <w:szCs w:val="32"/>
          <w:lang w:eastAsia="zh-CN"/>
        </w:rPr>
        <w:t>系</w:t>
      </w:r>
      <w:r>
        <w:rPr>
          <w:rFonts w:hint="eastAsia" w:ascii="仿宋" w:hAnsi="仿宋" w:eastAsia="仿宋"/>
          <w:sz w:val="32"/>
          <w:szCs w:val="32"/>
        </w:rPr>
        <w:t>将《国家励志奖学金申请审批表》（1份，纸质版）、《省政府励志奖学金申请审批表》（1份，纸质版）和《获奖学生名单备案表》（电子版）报学生资助管理中心，同时登陆山东省奖学金评审系统录入学生相关信息。《</w:t>
      </w:r>
      <w:r>
        <w:rPr>
          <w:rFonts w:ascii="仿宋" w:hAnsi="仿宋" w:eastAsia="仿宋"/>
          <w:sz w:val="32"/>
          <w:szCs w:val="32"/>
        </w:rPr>
        <w:t>国家助学金申请审批表》不再上交纸质版，电子版由各</w:t>
      </w:r>
      <w:r>
        <w:rPr>
          <w:rFonts w:hint="eastAsia" w:ascii="仿宋" w:hAnsi="仿宋" w:eastAsia="仿宋"/>
          <w:sz w:val="32"/>
          <w:szCs w:val="32"/>
          <w:lang w:eastAsia="zh-CN"/>
        </w:rPr>
        <w:t>系</w:t>
      </w:r>
      <w:r>
        <w:rPr>
          <w:rFonts w:ascii="仿宋" w:hAnsi="仿宋" w:eastAsia="仿宋"/>
          <w:sz w:val="32"/>
          <w:szCs w:val="32"/>
        </w:rPr>
        <w:t>保存</w:t>
      </w:r>
      <w:r>
        <w:rPr>
          <w:rFonts w:hint="eastAsia" w:ascii="仿宋" w:hAnsi="仿宋" w:eastAsia="仿宋"/>
          <w:sz w:val="32"/>
          <w:szCs w:val="32"/>
        </w:rPr>
        <w:t>。</w:t>
      </w: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（五）学生资助管理中心汇总结果后，将获奖学生名单及个人事迹材料在全校范围内公示5个工作日，公示无异议后报山东省学生资助管理中心审批。</w:t>
      </w:r>
    </w:p>
    <w:p>
      <w:pPr>
        <w:spacing w:line="576" w:lineRule="exact"/>
        <w:ind w:firstLine="643" w:firstLineChars="200"/>
        <w:outlineLvl w:val="0"/>
        <w:rPr>
          <w:rFonts w:ascii="仿宋" w:hAnsi="仿宋" w:eastAsia="仿宋"/>
          <w:b/>
          <w:sz w:val="32"/>
          <w:szCs w:val="32"/>
        </w:rPr>
      </w:pPr>
      <w:r>
        <w:rPr>
          <w:rFonts w:hint="eastAsia" w:ascii="仿宋" w:hAnsi="仿宋" w:eastAsia="仿宋"/>
          <w:b/>
          <w:sz w:val="32"/>
          <w:szCs w:val="32"/>
        </w:rPr>
        <w:t>六、组织领导</w:t>
      </w:r>
    </w:p>
    <w:p>
      <w:pPr>
        <w:spacing w:line="576" w:lineRule="exact"/>
        <w:ind w:firstLine="640" w:firstLineChars="200"/>
        <w:outlineLvl w:val="0"/>
        <w:rPr>
          <w:rFonts w:hint="eastAsia" w:ascii="仿宋_GB2312" w:hAnsi="仿宋" w:eastAsia="仿宋_GB2312"/>
          <w:sz w:val="28"/>
          <w:szCs w:val="28"/>
        </w:rPr>
      </w:pPr>
      <w:r>
        <w:rPr>
          <w:rFonts w:hint="eastAsia" w:ascii="仿宋" w:hAnsi="仿宋" w:eastAsia="仿宋"/>
          <w:sz w:val="32"/>
          <w:szCs w:val="32"/>
        </w:rPr>
        <w:t>为做好201</w:t>
      </w:r>
      <w:r>
        <w:rPr>
          <w:rFonts w:hint="eastAsia" w:ascii="仿宋" w:hAnsi="仿宋" w:eastAsia="仿宋"/>
          <w:sz w:val="32"/>
          <w:szCs w:val="32"/>
          <w:lang w:val="en-US" w:eastAsia="zh-CN"/>
        </w:rPr>
        <w:t>7</w:t>
      </w:r>
      <w:r>
        <w:rPr>
          <w:rFonts w:hint="eastAsia" w:ascii="仿宋" w:hAnsi="仿宋" w:eastAsia="仿宋"/>
          <w:sz w:val="32"/>
          <w:szCs w:val="32"/>
        </w:rPr>
        <w:t>年国家、省政府奖助学金的评审工作，校区、学院成立奖助学金评审工作领导小组，负责国家、省政府奖助学金评审的组织协调、相关证明材料的认定审核等工作。奖助学金评审工作领导小组下设办公室，挂靠学生工作处，具体负责201</w:t>
      </w:r>
      <w:r>
        <w:rPr>
          <w:rFonts w:hint="eastAsia" w:ascii="仿宋" w:hAnsi="仿宋" w:eastAsia="仿宋"/>
          <w:sz w:val="32"/>
          <w:szCs w:val="32"/>
          <w:lang w:val="en-US" w:eastAsia="zh-CN"/>
        </w:rPr>
        <w:t>7</w:t>
      </w:r>
      <w:r>
        <w:rPr>
          <w:rFonts w:hint="eastAsia" w:ascii="仿宋" w:hAnsi="仿宋" w:eastAsia="仿宋"/>
          <w:sz w:val="32"/>
          <w:szCs w:val="32"/>
        </w:rPr>
        <w:t>年国家、省政府奖助学金的组织、评审和上报工作。</w:t>
      </w:r>
    </w:p>
    <w:p>
      <w:pPr>
        <w:spacing w:line="576" w:lineRule="exact"/>
        <w:ind w:firstLine="643" w:firstLineChars="200"/>
        <w:outlineLvl w:val="0"/>
        <w:rPr>
          <w:rFonts w:ascii="仿宋" w:hAnsi="仿宋" w:eastAsia="仿宋"/>
          <w:b/>
          <w:sz w:val="32"/>
          <w:szCs w:val="32"/>
        </w:rPr>
      </w:pPr>
      <w:r>
        <w:rPr>
          <w:rFonts w:hint="eastAsia" w:ascii="仿宋" w:hAnsi="仿宋" w:eastAsia="仿宋"/>
          <w:b/>
          <w:sz w:val="32"/>
          <w:szCs w:val="32"/>
        </w:rPr>
        <w:t>七、有关要求</w:t>
      </w:r>
      <w:bookmarkStart w:id="1" w:name="_GoBack"/>
      <w:bookmarkEnd w:id="1"/>
    </w:p>
    <w:p>
      <w:pPr>
        <w:spacing w:line="576" w:lineRule="exact"/>
        <w:ind w:firstLine="643" w:firstLineChars="200"/>
        <w:outlineLvl w:val="0"/>
        <w:rPr>
          <w:rFonts w:ascii="仿宋" w:hAnsi="仿宋" w:eastAsia="仿宋"/>
          <w:sz w:val="32"/>
          <w:szCs w:val="32"/>
        </w:rPr>
      </w:pPr>
      <w:r>
        <w:rPr>
          <w:rFonts w:hint="eastAsia" w:ascii="仿宋" w:hAnsi="仿宋" w:eastAsia="仿宋"/>
          <w:b/>
          <w:sz w:val="32"/>
          <w:szCs w:val="32"/>
        </w:rPr>
        <w:t>（一）高度重视，规范评选。</w:t>
      </w:r>
      <w:r>
        <w:rPr>
          <w:rFonts w:hint="eastAsia" w:ascii="仿宋" w:hAnsi="仿宋" w:eastAsia="仿宋"/>
          <w:sz w:val="32"/>
          <w:szCs w:val="32"/>
        </w:rPr>
        <w:t>各</w:t>
      </w:r>
      <w:r>
        <w:rPr>
          <w:rFonts w:hint="eastAsia" w:ascii="仿宋" w:hAnsi="仿宋" w:eastAsia="仿宋"/>
          <w:sz w:val="32"/>
          <w:szCs w:val="32"/>
          <w:lang w:eastAsia="zh-CN"/>
        </w:rPr>
        <w:t>系</w:t>
      </w:r>
      <w:r>
        <w:rPr>
          <w:rFonts w:hint="eastAsia" w:ascii="仿宋" w:hAnsi="仿宋" w:eastAsia="仿宋"/>
          <w:sz w:val="32"/>
          <w:szCs w:val="32"/>
        </w:rPr>
        <w:t>要高度重视、认真</w:t>
      </w:r>
      <w:r>
        <w:rPr>
          <w:rFonts w:ascii="仿宋" w:hAnsi="仿宋" w:eastAsia="仿宋"/>
          <w:sz w:val="32"/>
          <w:szCs w:val="32"/>
        </w:rPr>
        <w:t>组织</w:t>
      </w:r>
      <w:r>
        <w:rPr>
          <w:rFonts w:hint="eastAsia" w:ascii="仿宋" w:hAnsi="仿宋" w:eastAsia="仿宋"/>
          <w:sz w:val="32"/>
          <w:szCs w:val="32"/>
        </w:rPr>
        <w:t>、广泛</w:t>
      </w:r>
      <w:r>
        <w:rPr>
          <w:rFonts w:ascii="仿宋" w:hAnsi="仿宋" w:eastAsia="仿宋"/>
          <w:sz w:val="32"/>
          <w:szCs w:val="32"/>
        </w:rPr>
        <w:t>宣传</w:t>
      </w:r>
      <w:r>
        <w:rPr>
          <w:rFonts w:hint="eastAsia" w:ascii="仿宋" w:hAnsi="仿宋" w:eastAsia="仿宋"/>
          <w:sz w:val="32"/>
          <w:szCs w:val="32"/>
        </w:rPr>
        <w:t>、</w:t>
      </w:r>
      <w:r>
        <w:rPr>
          <w:rFonts w:ascii="仿宋" w:hAnsi="仿宋" w:eastAsia="仿宋"/>
          <w:sz w:val="32"/>
          <w:szCs w:val="32"/>
        </w:rPr>
        <w:t>加强引导，</w:t>
      </w:r>
      <w:r>
        <w:rPr>
          <w:rFonts w:hint="eastAsia" w:ascii="仿宋" w:hAnsi="仿宋" w:eastAsia="仿宋"/>
          <w:sz w:val="32"/>
          <w:szCs w:val="32"/>
        </w:rPr>
        <w:t>将国家奖助学金的相关政策文件和评审通知精神传达到</w:t>
      </w:r>
      <w:r>
        <w:rPr>
          <w:rFonts w:ascii="仿宋" w:hAnsi="仿宋" w:eastAsia="仿宋"/>
          <w:sz w:val="32"/>
          <w:szCs w:val="32"/>
        </w:rPr>
        <w:t>每一名学生</w:t>
      </w:r>
      <w:r>
        <w:rPr>
          <w:rFonts w:hint="eastAsia" w:ascii="仿宋" w:hAnsi="仿宋" w:eastAsia="仿宋"/>
          <w:sz w:val="32"/>
          <w:szCs w:val="32"/>
        </w:rPr>
        <w:t>。同时，各</w:t>
      </w:r>
      <w:r>
        <w:rPr>
          <w:rFonts w:hint="eastAsia" w:ascii="仿宋" w:hAnsi="仿宋" w:eastAsia="仿宋"/>
          <w:sz w:val="32"/>
          <w:szCs w:val="32"/>
          <w:lang w:eastAsia="zh-CN"/>
        </w:rPr>
        <w:t>系</w:t>
      </w:r>
      <w:r>
        <w:rPr>
          <w:rFonts w:hint="eastAsia" w:ascii="仿宋" w:hAnsi="仿宋" w:eastAsia="仿宋"/>
          <w:sz w:val="32"/>
          <w:szCs w:val="32"/>
        </w:rPr>
        <w:t>要充分利用国家奖助学金评审的契机，树立学生典型，宣传</w:t>
      </w:r>
      <w:r>
        <w:rPr>
          <w:rFonts w:ascii="仿宋" w:hAnsi="仿宋" w:eastAsia="仿宋"/>
          <w:sz w:val="32"/>
          <w:szCs w:val="32"/>
        </w:rPr>
        <w:t>国家资助政策，</w:t>
      </w:r>
      <w:r>
        <w:rPr>
          <w:rFonts w:hint="eastAsia" w:ascii="仿宋" w:hAnsi="仿宋" w:eastAsia="仿宋"/>
          <w:sz w:val="32"/>
          <w:szCs w:val="32"/>
        </w:rPr>
        <w:t>发挥国家奖助学金的资助育人功能，激励学生勤奋、努力学习，开展学生诚信、感恩教育，促进</w:t>
      </w:r>
      <w:r>
        <w:rPr>
          <w:rFonts w:ascii="仿宋" w:hAnsi="仿宋" w:eastAsia="仿宋"/>
          <w:sz w:val="32"/>
          <w:szCs w:val="32"/>
        </w:rPr>
        <w:t>学生</w:t>
      </w:r>
      <w:r>
        <w:rPr>
          <w:rFonts w:hint="eastAsia" w:ascii="仿宋" w:hAnsi="仿宋" w:eastAsia="仿宋"/>
          <w:sz w:val="32"/>
          <w:szCs w:val="32"/>
        </w:rPr>
        <w:t>在德、智、体、美等方面全面发展。</w:t>
      </w:r>
    </w:p>
    <w:p>
      <w:pPr>
        <w:spacing w:line="576" w:lineRule="exact"/>
        <w:ind w:firstLine="643" w:firstLineChars="200"/>
        <w:outlineLvl w:val="0"/>
        <w:rPr>
          <w:rFonts w:ascii="仿宋" w:hAnsi="仿宋" w:eastAsia="仿宋"/>
          <w:sz w:val="32"/>
          <w:szCs w:val="32"/>
        </w:rPr>
      </w:pPr>
      <w:r>
        <w:rPr>
          <w:rFonts w:hint="eastAsia" w:ascii="仿宋" w:hAnsi="仿宋" w:eastAsia="仿宋"/>
          <w:b/>
          <w:sz w:val="32"/>
          <w:szCs w:val="32"/>
        </w:rPr>
        <w:t>（二）严格标准，限时上报。</w:t>
      </w:r>
      <w:r>
        <w:rPr>
          <w:rFonts w:hint="eastAsia" w:ascii="仿宋" w:hAnsi="仿宋" w:eastAsia="仿宋"/>
          <w:sz w:val="32"/>
          <w:szCs w:val="32"/>
        </w:rPr>
        <w:t>各</w:t>
      </w:r>
      <w:r>
        <w:rPr>
          <w:rFonts w:hint="eastAsia" w:ascii="仿宋" w:hAnsi="仿宋" w:eastAsia="仿宋"/>
          <w:sz w:val="32"/>
          <w:szCs w:val="32"/>
          <w:lang w:eastAsia="zh-CN"/>
        </w:rPr>
        <w:t>系</w:t>
      </w:r>
      <w:r>
        <w:rPr>
          <w:rFonts w:ascii="仿宋" w:hAnsi="仿宋" w:eastAsia="仿宋"/>
          <w:sz w:val="32"/>
          <w:szCs w:val="32"/>
        </w:rPr>
        <w:t>要</w:t>
      </w:r>
      <w:r>
        <w:rPr>
          <w:rFonts w:hint="eastAsia" w:ascii="仿宋" w:hAnsi="仿宋" w:eastAsia="仿宋"/>
          <w:sz w:val="32"/>
          <w:szCs w:val="32"/>
        </w:rPr>
        <w:t>坚持</w:t>
      </w:r>
      <w:r>
        <w:rPr>
          <w:rFonts w:ascii="仿宋" w:hAnsi="仿宋" w:eastAsia="仿宋"/>
          <w:sz w:val="32"/>
          <w:szCs w:val="32"/>
        </w:rPr>
        <w:t>公</w:t>
      </w:r>
      <w:r>
        <w:rPr>
          <w:rFonts w:hint="eastAsia" w:ascii="仿宋" w:hAnsi="仿宋" w:eastAsia="仿宋"/>
          <w:sz w:val="32"/>
          <w:szCs w:val="32"/>
        </w:rPr>
        <w:t>平</w:t>
      </w:r>
      <w:r>
        <w:rPr>
          <w:rFonts w:ascii="仿宋" w:hAnsi="仿宋" w:eastAsia="仿宋"/>
          <w:sz w:val="32"/>
          <w:szCs w:val="32"/>
        </w:rPr>
        <w:t>、公</w:t>
      </w:r>
      <w:r>
        <w:rPr>
          <w:rFonts w:hint="eastAsia" w:ascii="仿宋" w:hAnsi="仿宋" w:eastAsia="仿宋"/>
          <w:sz w:val="32"/>
          <w:szCs w:val="32"/>
        </w:rPr>
        <w:t>正</w:t>
      </w:r>
      <w:r>
        <w:rPr>
          <w:rFonts w:ascii="仿宋" w:hAnsi="仿宋" w:eastAsia="仿宋"/>
          <w:sz w:val="32"/>
          <w:szCs w:val="32"/>
        </w:rPr>
        <w:t>、公开</w:t>
      </w:r>
      <w:r>
        <w:rPr>
          <w:rFonts w:hint="eastAsia" w:ascii="仿宋" w:hAnsi="仿宋" w:eastAsia="仿宋"/>
          <w:sz w:val="32"/>
          <w:szCs w:val="32"/>
        </w:rPr>
        <w:t>、实事求是</w:t>
      </w:r>
      <w:r>
        <w:rPr>
          <w:rFonts w:ascii="仿宋" w:hAnsi="仿宋" w:eastAsia="仿宋"/>
          <w:sz w:val="32"/>
          <w:szCs w:val="32"/>
        </w:rPr>
        <w:t>的原则，严格评审条件</w:t>
      </w:r>
      <w:r>
        <w:rPr>
          <w:rFonts w:hint="eastAsia" w:ascii="仿宋" w:hAnsi="仿宋" w:eastAsia="仿宋"/>
          <w:sz w:val="32"/>
          <w:szCs w:val="32"/>
        </w:rPr>
        <w:t>、规范评审</w:t>
      </w:r>
      <w:r>
        <w:rPr>
          <w:rFonts w:ascii="仿宋" w:hAnsi="仿宋" w:eastAsia="仿宋"/>
          <w:sz w:val="32"/>
          <w:szCs w:val="32"/>
        </w:rPr>
        <w:t>程序、</w:t>
      </w:r>
      <w:r>
        <w:rPr>
          <w:rFonts w:hint="eastAsia" w:ascii="仿宋" w:hAnsi="仿宋" w:eastAsia="仿宋"/>
          <w:sz w:val="32"/>
          <w:szCs w:val="32"/>
        </w:rPr>
        <w:t>落实评审标准</w:t>
      </w:r>
      <w:r>
        <w:rPr>
          <w:rFonts w:ascii="仿宋" w:hAnsi="仿宋" w:eastAsia="仿宋"/>
          <w:sz w:val="32"/>
          <w:szCs w:val="32"/>
        </w:rPr>
        <w:t>，</w:t>
      </w:r>
      <w:r>
        <w:rPr>
          <w:rFonts w:hint="eastAsia" w:ascii="仿宋" w:hAnsi="仿宋" w:eastAsia="仿宋"/>
          <w:sz w:val="32"/>
          <w:szCs w:val="32"/>
        </w:rPr>
        <w:t>加强</w:t>
      </w:r>
      <w:r>
        <w:rPr>
          <w:rFonts w:ascii="仿宋" w:hAnsi="仿宋" w:eastAsia="仿宋"/>
          <w:sz w:val="32"/>
          <w:szCs w:val="32"/>
        </w:rPr>
        <w:t>过程的</w:t>
      </w:r>
      <w:r>
        <w:rPr>
          <w:rFonts w:hint="eastAsia" w:ascii="仿宋" w:hAnsi="仿宋" w:eastAsia="仿宋"/>
          <w:sz w:val="32"/>
          <w:szCs w:val="32"/>
        </w:rPr>
        <w:t>指导</w:t>
      </w:r>
      <w:r>
        <w:rPr>
          <w:rFonts w:ascii="仿宋" w:hAnsi="仿宋" w:eastAsia="仿宋"/>
          <w:sz w:val="32"/>
          <w:szCs w:val="32"/>
        </w:rPr>
        <w:t>和监督</w:t>
      </w:r>
      <w:r>
        <w:rPr>
          <w:rFonts w:hint="eastAsia" w:ascii="仿宋" w:hAnsi="仿宋" w:eastAsia="仿宋"/>
          <w:sz w:val="32"/>
          <w:szCs w:val="32"/>
        </w:rPr>
        <w:t>，</w:t>
      </w:r>
      <w:r>
        <w:rPr>
          <w:rFonts w:ascii="仿宋" w:hAnsi="仿宋" w:eastAsia="仿宋"/>
          <w:sz w:val="32"/>
          <w:szCs w:val="32"/>
        </w:rPr>
        <w:t>确保</w:t>
      </w:r>
      <w:r>
        <w:rPr>
          <w:rFonts w:hint="eastAsia" w:ascii="仿宋" w:hAnsi="仿宋" w:eastAsia="仿宋"/>
          <w:sz w:val="32"/>
          <w:szCs w:val="32"/>
        </w:rPr>
        <w:t>最优秀</w:t>
      </w:r>
      <w:r>
        <w:rPr>
          <w:rFonts w:ascii="仿宋" w:hAnsi="仿宋" w:eastAsia="仿宋"/>
          <w:sz w:val="32"/>
          <w:szCs w:val="32"/>
        </w:rPr>
        <w:t>的学生得到奖励，最困难的学生得到有效资助</w:t>
      </w:r>
      <w:r>
        <w:rPr>
          <w:rFonts w:hint="eastAsia" w:ascii="仿宋" w:hAnsi="仿宋" w:eastAsia="仿宋"/>
          <w:sz w:val="32"/>
          <w:szCs w:val="32"/>
        </w:rPr>
        <w:t>。对</w:t>
      </w:r>
      <w:r>
        <w:rPr>
          <w:rFonts w:ascii="仿宋" w:hAnsi="仿宋" w:eastAsia="仿宋"/>
          <w:sz w:val="32"/>
          <w:szCs w:val="32"/>
        </w:rPr>
        <w:t>学生在评选过程中反映的问题</w:t>
      </w:r>
      <w:r>
        <w:rPr>
          <w:rFonts w:hint="eastAsia" w:ascii="仿宋" w:hAnsi="仿宋" w:eastAsia="仿宋"/>
          <w:sz w:val="32"/>
          <w:szCs w:val="32"/>
        </w:rPr>
        <w:t>耐心</w:t>
      </w:r>
      <w:r>
        <w:rPr>
          <w:rFonts w:ascii="仿宋" w:hAnsi="仿宋" w:eastAsia="仿宋"/>
          <w:sz w:val="32"/>
          <w:szCs w:val="32"/>
        </w:rPr>
        <w:t>解答，及时落实。奖助学金评审工作时间紧</w:t>
      </w:r>
      <w:r>
        <w:rPr>
          <w:rFonts w:hint="eastAsia" w:ascii="仿宋" w:hAnsi="仿宋" w:eastAsia="仿宋"/>
          <w:sz w:val="32"/>
          <w:szCs w:val="32"/>
        </w:rPr>
        <w:t>、</w:t>
      </w:r>
      <w:r>
        <w:rPr>
          <w:rFonts w:ascii="仿宋" w:hAnsi="仿宋" w:eastAsia="仿宋"/>
          <w:sz w:val="32"/>
          <w:szCs w:val="32"/>
        </w:rPr>
        <w:t>任务重</w:t>
      </w:r>
      <w:r>
        <w:rPr>
          <w:rFonts w:hint="eastAsia" w:ascii="仿宋" w:hAnsi="仿宋" w:eastAsia="仿宋"/>
          <w:sz w:val="32"/>
          <w:szCs w:val="32"/>
        </w:rPr>
        <w:t>，</w:t>
      </w:r>
      <w:r>
        <w:rPr>
          <w:rFonts w:ascii="仿宋" w:hAnsi="仿宋" w:eastAsia="仿宋"/>
          <w:sz w:val="32"/>
          <w:szCs w:val="32"/>
        </w:rPr>
        <w:t>各</w:t>
      </w:r>
      <w:r>
        <w:rPr>
          <w:rFonts w:hint="eastAsia" w:ascii="仿宋" w:hAnsi="仿宋" w:eastAsia="仿宋"/>
          <w:sz w:val="32"/>
          <w:szCs w:val="32"/>
          <w:lang w:eastAsia="zh-CN"/>
        </w:rPr>
        <w:t>系</w:t>
      </w:r>
      <w:r>
        <w:rPr>
          <w:rFonts w:ascii="仿宋" w:hAnsi="仿宋" w:eastAsia="仿宋"/>
          <w:sz w:val="32"/>
          <w:szCs w:val="32"/>
        </w:rPr>
        <w:t>要严格按照时间要求</w:t>
      </w:r>
      <w:r>
        <w:rPr>
          <w:rFonts w:hint="eastAsia" w:ascii="仿宋" w:hAnsi="仿宋" w:eastAsia="仿宋"/>
          <w:sz w:val="32"/>
          <w:szCs w:val="32"/>
        </w:rPr>
        <w:t>，</w:t>
      </w:r>
      <w:r>
        <w:rPr>
          <w:rFonts w:ascii="仿宋" w:hAnsi="仿宋" w:eastAsia="仿宋"/>
          <w:sz w:val="32"/>
          <w:szCs w:val="32"/>
        </w:rPr>
        <w:t>及时上报</w:t>
      </w:r>
      <w:r>
        <w:rPr>
          <w:rFonts w:hint="eastAsia" w:ascii="仿宋" w:hAnsi="仿宋" w:eastAsia="仿宋"/>
          <w:sz w:val="32"/>
          <w:szCs w:val="32"/>
        </w:rPr>
        <w:t>。</w:t>
      </w:r>
    </w:p>
    <w:p>
      <w:pPr>
        <w:spacing w:line="576" w:lineRule="exact"/>
        <w:ind w:firstLine="643" w:firstLineChars="200"/>
        <w:outlineLvl w:val="0"/>
        <w:rPr>
          <w:rFonts w:ascii="仿宋" w:hAnsi="仿宋" w:eastAsia="仿宋"/>
          <w:sz w:val="32"/>
          <w:szCs w:val="32"/>
        </w:rPr>
      </w:pPr>
      <w:r>
        <w:rPr>
          <w:rFonts w:hint="eastAsia" w:ascii="仿宋" w:hAnsi="仿宋" w:eastAsia="仿宋"/>
          <w:b/>
          <w:sz w:val="32"/>
          <w:szCs w:val="32"/>
        </w:rPr>
        <w:t>（三）统筹兼顾，综合评审。</w:t>
      </w:r>
      <w:r>
        <w:rPr>
          <w:rFonts w:hint="eastAsia" w:ascii="仿宋" w:hAnsi="仿宋" w:eastAsia="仿宋"/>
          <w:sz w:val="32"/>
          <w:szCs w:val="32"/>
        </w:rPr>
        <w:t>原则上国家奖学金、省政府奖学金、国家励志奖学金、省政府励志奖学金互不兼得，但可以同时申请并获得国家助学金。在评审过程中，各</w:t>
      </w:r>
      <w:r>
        <w:rPr>
          <w:rFonts w:hint="eastAsia" w:ascii="仿宋" w:hAnsi="仿宋" w:eastAsia="仿宋"/>
          <w:sz w:val="32"/>
          <w:szCs w:val="32"/>
          <w:lang w:eastAsia="zh-CN"/>
        </w:rPr>
        <w:t>系</w:t>
      </w:r>
      <w:r>
        <w:rPr>
          <w:rFonts w:hint="eastAsia" w:ascii="仿宋" w:hAnsi="仿宋" w:eastAsia="仿宋"/>
          <w:sz w:val="32"/>
          <w:szCs w:val="32"/>
        </w:rPr>
        <w:t>要结合学生家庭经济状况以及本学年学生获得企事业单位设立的各类奖助学金情况综合考虑，统筹兼顾。</w:t>
      </w:r>
    </w:p>
    <w:p>
      <w:pPr>
        <w:spacing w:line="576" w:lineRule="exact"/>
        <w:ind w:firstLine="643" w:firstLineChars="200"/>
        <w:outlineLvl w:val="0"/>
        <w:rPr>
          <w:rFonts w:ascii="仿宋" w:hAnsi="仿宋" w:eastAsia="仿宋"/>
          <w:sz w:val="32"/>
          <w:szCs w:val="32"/>
        </w:rPr>
      </w:pPr>
      <w:r>
        <w:rPr>
          <w:rFonts w:hint="eastAsia" w:ascii="仿宋" w:hAnsi="仿宋" w:eastAsia="仿宋"/>
          <w:b/>
          <w:sz w:val="32"/>
          <w:szCs w:val="32"/>
        </w:rPr>
        <w:t>（四</w:t>
      </w:r>
      <w:r>
        <w:rPr>
          <w:rFonts w:ascii="仿宋" w:hAnsi="仿宋" w:eastAsia="仿宋"/>
          <w:b/>
          <w:sz w:val="32"/>
          <w:szCs w:val="32"/>
        </w:rPr>
        <w:t>）</w:t>
      </w:r>
      <w:r>
        <w:rPr>
          <w:rFonts w:hint="eastAsia" w:ascii="仿宋" w:hAnsi="仿宋" w:eastAsia="仿宋"/>
          <w:b/>
          <w:sz w:val="32"/>
          <w:szCs w:val="32"/>
        </w:rPr>
        <w:t>加强监督</w:t>
      </w:r>
      <w:r>
        <w:rPr>
          <w:rFonts w:ascii="仿宋" w:hAnsi="仿宋" w:eastAsia="仿宋"/>
          <w:b/>
          <w:sz w:val="32"/>
          <w:szCs w:val="32"/>
        </w:rPr>
        <w:t>，</w:t>
      </w:r>
      <w:r>
        <w:rPr>
          <w:rFonts w:hint="eastAsia" w:ascii="仿宋" w:hAnsi="仿宋" w:eastAsia="仿宋"/>
          <w:b/>
          <w:sz w:val="32"/>
          <w:szCs w:val="32"/>
        </w:rPr>
        <w:t>杜绝</w:t>
      </w:r>
      <w:r>
        <w:rPr>
          <w:rFonts w:ascii="仿宋" w:hAnsi="仿宋" w:eastAsia="仿宋"/>
          <w:b/>
          <w:sz w:val="32"/>
          <w:szCs w:val="32"/>
        </w:rPr>
        <w:t>违规。</w:t>
      </w:r>
      <w:r>
        <w:rPr>
          <w:rFonts w:hint="eastAsia" w:ascii="仿宋" w:hAnsi="仿宋" w:eastAsia="仿宋"/>
          <w:sz w:val="32"/>
          <w:szCs w:val="32"/>
        </w:rPr>
        <w:t>各</w:t>
      </w:r>
      <w:r>
        <w:rPr>
          <w:rFonts w:hint="eastAsia" w:ascii="仿宋" w:hAnsi="仿宋" w:eastAsia="仿宋"/>
          <w:sz w:val="32"/>
          <w:szCs w:val="32"/>
          <w:lang w:eastAsia="zh-CN"/>
        </w:rPr>
        <w:t>系</w:t>
      </w:r>
      <w:r>
        <w:rPr>
          <w:rFonts w:hint="eastAsia" w:ascii="仿宋" w:hAnsi="仿宋" w:eastAsia="仿宋"/>
          <w:sz w:val="32"/>
          <w:szCs w:val="32"/>
        </w:rPr>
        <w:t>要严格按照规定的程序和标准评审，不得另行调整标准，严禁提高或降低标准，或平分奖助学金等行为，严禁暗箱操作等不当行为，一旦发现，</w:t>
      </w:r>
      <w:r>
        <w:rPr>
          <w:rFonts w:hint="eastAsia" w:ascii="仿宋" w:hAnsi="仿宋" w:eastAsia="仿宋"/>
          <w:sz w:val="32"/>
          <w:szCs w:val="32"/>
          <w:lang w:eastAsia="zh-CN"/>
        </w:rPr>
        <w:t>校区、学院</w:t>
      </w:r>
      <w:r>
        <w:rPr>
          <w:rFonts w:hint="eastAsia" w:ascii="仿宋" w:hAnsi="仿宋" w:eastAsia="仿宋"/>
          <w:sz w:val="32"/>
          <w:szCs w:val="32"/>
        </w:rPr>
        <w:t>将对相关责任人严肃处理；如发现各</w:t>
      </w:r>
      <w:r>
        <w:rPr>
          <w:rFonts w:hint="eastAsia" w:ascii="仿宋" w:hAnsi="仿宋" w:eastAsia="仿宋"/>
          <w:sz w:val="32"/>
          <w:szCs w:val="32"/>
          <w:lang w:eastAsia="zh-CN"/>
        </w:rPr>
        <w:t>系</w:t>
      </w:r>
      <w:r>
        <w:rPr>
          <w:rFonts w:hint="eastAsia" w:ascii="仿宋" w:hAnsi="仿宋" w:eastAsia="仿宋"/>
          <w:sz w:val="32"/>
          <w:szCs w:val="32"/>
        </w:rPr>
        <w:t>报送的获奖学生中有达不到相关文件规定评审标准的，将直接取消相应</w:t>
      </w:r>
      <w:r>
        <w:rPr>
          <w:rFonts w:ascii="仿宋" w:hAnsi="仿宋" w:eastAsia="仿宋"/>
          <w:sz w:val="32"/>
          <w:szCs w:val="32"/>
        </w:rPr>
        <w:t>学生的</w:t>
      </w:r>
      <w:r>
        <w:rPr>
          <w:rFonts w:hint="eastAsia" w:ascii="仿宋" w:hAnsi="仿宋" w:eastAsia="仿宋"/>
          <w:sz w:val="32"/>
          <w:szCs w:val="32"/>
        </w:rPr>
        <w:t>获奖资格，不再允许相关</w:t>
      </w:r>
      <w:r>
        <w:rPr>
          <w:rFonts w:hint="eastAsia" w:ascii="仿宋" w:hAnsi="仿宋" w:eastAsia="仿宋"/>
          <w:sz w:val="32"/>
          <w:szCs w:val="32"/>
          <w:lang w:eastAsia="zh-CN"/>
        </w:rPr>
        <w:t>系</w:t>
      </w:r>
      <w:r>
        <w:rPr>
          <w:rFonts w:hint="eastAsia" w:ascii="仿宋" w:hAnsi="仿宋" w:eastAsia="仿宋"/>
          <w:sz w:val="32"/>
          <w:szCs w:val="32"/>
        </w:rPr>
        <w:t>更换人选。</w:t>
      </w:r>
    </w:p>
    <w:p>
      <w:pPr>
        <w:spacing w:line="576" w:lineRule="exact"/>
        <w:ind w:firstLine="643" w:firstLineChars="200"/>
        <w:outlineLvl w:val="0"/>
        <w:rPr>
          <w:rFonts w:ascii="仿宋" w:hAnsi="仿宋" w:eastAsia="仿宋"/>
          <w:sz w:val="32"/>
          <w:szCs w:val="32"/>
        </w:rPr>
      </w:pPr>
      <w:r>
        <w:rPr>
          <w:rFonts w:hint="eastAsia" w:ascii="仿宋" w:hAnsi="仿宋" w:eastAsia="仿宋"/>
          <w:b/>
          <w:bCs/>
          <w:sz w:val="32"/>
          <w:szCs w:val="32"/>
        </w:rPr>
        <w:t>（五）其他未尽事宜，与学生资助管理中心联系。</w:t>
      </w: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hint="eastAsia" w:ascii="仿宋" w:hAnsi="仿宋" w:eastAsia="仿宋"/>
          <w:sz w:val="32"/>
          <w:szCs w:val="32"/>
        </w:rPr>
      </w:pPr>
    </w:p>
    <w:p>
      <w:pPr>
        <w:spacing w:line="576" w:lineRule="exact"/>
        <w:ind w:firstLine="640" w:firstLineChars="200"/>
        <w:outlineLvl w:val="0"/>
        <w:rPr>
          <w:rFonts w:ascii="仿宋" w:hAnsi="仿宋" w:eastAsia="仿宋"/>
          <w:sz w:val="32"/>
          <w:szCs w:val="32"/>
        </w:rPr>
      </w:pPr>
      <w:r>
        <w:rPr>
          <w:rFonts w:hint="eastAsia" w:ascii="仿宋" w:hAnsi="仿宋" w:eastAsia="仿宋"/>
          <w:sz w:val="32"/>
          <w:szCs w:val="32"/>
        </w:rPr>
        <w:t>附件：1.2017年国家、</w:t>
      </w:r>
      <w:r>
        <w:rPr>
          <w:rFonts w:ascii="仿宋" w:hAnsi="仿宋" w:eastAsia="仿宋"/>
          <w:sz w:val="32"/>
          <w:szCs w:val="32"/>
        </w:rPr>
        <w:t>省政府奖助学金</w:t>
      </w:r>
      <w:r>
        <w:rPr>
          <w:rFonts w:hint="eastAsia" w:ascii="仿宋" w:hAnsi="仿宋" w:eastAsia="仿宋"/>
          <w:sz w:val="32"/>
          <w:szCs w:val="32"/>
        </w:rPr>
        <w:t>名额分配表</w:t>
      </w:r>
    </w:p>
    <w:p>
      <w:pPr>
        <w:spacing w:line="576" w:lineRule="exact"/>
        <w:ind w:firstLine="1600" w:firstLineChars="500"/>
        <w:rPr>
          <w:rFonts w:ascii="仿宋" w:hAnsi="仿宋" w:eastAsia="仿宋"/>
          <w:sz w:val="32"/>
          <w:szCs w:val="32"/>
        </w:rPr>
      </w:pPr>
      <w:r>
        <w:rPr>
          <w:rFonts w:hint="eastAsia" w:ascii="仿宋" w:hAnsi="仿宋" w:eastAsia="仿宋"/>
          <w:sz w:val="32"/>
          <w:szCs w:val="32"/>
        </w:rPr>
        <w:t>2.国家奖学金申请审批表</w:t>
      </w:r>
    </w:p>
    <w:p>
      <w:pPr>
        <w:spacing w:line="576" w:lineRule="exact"/>
        <w:ind w:firstLine="1600" w:firstLineChars="500"/>
        <w:rPr>
          <w:rFonts w:ascii="仿宋" w:hAnsi="仿宋" w:eastAsia="仿宋"/>
          <w:sz w:val="32"/>
          <w:szCs w:val="32"/>
        </w:rPr>
      </w:pPr>
      <w:r>
        <w:rPr>
          <w:rFonts w:hint="eastAsia" w:ascii="仿宋" w:hAnsi="仿宋" w:eastAsia="仿宋"/>
          <w:sz w:val="32"/>
          <w:szCs w:val="32"/>
        </w:rPr>
        <w:t>3.省政府奖学金申请表</w:t>
      </w:r>
    </w:p>
    <w:p>
      <w:pPr>
        <w:spacing w:line="576" w:lineRule="exact"/>
        <w:ind w:firstLine="1600" w:firstLineChars="500"/>
        <w:rPr>
          <w:rFonts w:ascii="仿宋" w:hAnsi="仿宋" w:eastAsia="仿宋"/>
          <w:sz w:val="32"/>
          <w:szCs w:val="32"/>
        </w:rPr>
      </w:pPr>
      <w:r>
        <w:rPr>
          <w:rFonts w:hint="eastAsia" w:ascii="仿宋" w:hAnsi="仿宋" w:eastAsia="仿宋"/>
          <w:sz w:val="32"/>
          <w:szCs w:val="32"/>
        </w:rPr>
        <w:t>4.国家励志奖学金申请表</w:t>
      </w:r>
    </w:p>
    <w:p>
      <w:pPr>
        <w:spacing w:line="576" w:lineRule="exact"/>
        <w:ind w:firstLine="1600" w:firstLineChars="500"/>
        <w:rPr>
          <w:rFonts w:ascii="仿宋" w:hAnsi="仿宋" w:eastAsia="仿宋"/>
          <w:sz w:val="32"/>
          <w:szCs w:val="32"/>
        </w:rPr>
      </w:pPr>
      <w:r>
        <w:rPr>
          <w:rFonts w:hint="eastAsia" w:ascii="仿宋" w:hAnsi="仿宋" w:eastAsia="仿宋"/>
          <w:sz w:val="32"/>
          <w:szCs w:val="32"/>
        </w:rPr>
        <w:t>5.省政府励志奖学金申请表</w:t>
      </w:r>
    </w:p>
    <w:p>
      <w:pPr>
        <w:spacing w:line="576" w:lineRule="exact"/>
        <w:ind w:firstLine="1600" w:firstLineChars="500"/>
        <w:rPr>
          <w:rFonts w:ascii="仿宋" w:hAnsi="仿宋" w:eastAsia="仿宋"/>
          <w:sz w:val="32"/>
          <w:szCs w:val="32"/>
        </w:rPr>
      </w:pPr>
      <w:r>
        <w:rPr>
          <w:rFonts w:hint="eastAsia" w:ascii="仿宋" w:hAnsi="仿宋" w:eastAsia="仿宋"/>
          <w:sz w:val="32"/>
          <w:szCs w:val="32"/>
        </w:rPr>
        <w:t>6.国家助学金申请表</w:t>
      </w:r>
    </w:p>
    <w:p>
      <w:pPr>
        <w:spacing w:line="576" w:lineRule="exact"/>
        <w:ind w:firstLine="1600" w:firstLineChars="500"/>
        <w:rPr>
          <w:rFonts w:ascii="仿宋" w:hAnsi="仿宋" w:eastAsia="仿宋"/>
          <w:sz w:val="32"/>
          <w:szCs w:val="32"/>
        </w:rPr>
      </w:pPr>
      <w:r>
        <w:rPr>
          <w:rFonts w:hint="eastAsia" w:ascii="仿宋" w:hAnsi="仿宋" w:eastAsia="仿宋"/>
          <w:sz w:val="32"/>
          <w:szCs w:val="32"/>
        </w:rPr>
        <w:t>7.答辩记录表</w:t>
      </w:r>
    </w:p>
    <w:p>
      <w:pPr>
        <w:spacing w:line="576" w:lineRule="exact"/>
        <w:ind w:firstLine="1600" w:firstLineChars="500"/>
        <w:rPr>
          <w:rFonts w:ascii="仿宋" w:hAnsi="仿宋" w:eastAsia="仿宋"/>
          <w:sz w:val="32"/>
          <w:szCs w:val="32"/>
        </w:rPr>
      </w:pPr>
      <w:r>
        <w:rPr>
          <w:rFonts w:ascii="仿宋" w:hAnsi="仿宋" w:eastAsia="仿宋"/>
          <w:sz w:val="32"/>
          <w:szCs w:val="32"/>
        </w:rPr>
        <w:t>8</w:t>
      </w:r>
      <w:r>
        <w:rPr>
          <w:rFonts w:hint="eastAsia" w:ascii="仿宋" w:hAnsi="仿宋" w:eastAsia="仿宋"/>
          <w:sz w:val="32"/>
          <w:szCs w:val="32"/>
        </w:rPr>
        <w:t>.获奖学生名单备案表</w:t>
      </w:r>
    </w:p>
    <w:p>
      <w:pPr>
        <w:spacing w:line="576" w:lineRule="exact"/>
        <w:ind w:firstLine="1600" w:firstLineChars="500"/>
        <w:rPr>
          <w:rFonts w:ascii="仿宋" w:hAnsi="仿宋" w:eastAsia="仿宋"/>
          <w:sz w:val="32"/>
          <w:szCs w:val="32"/>
        </w:rPr>
      </w:pPr>
      <w:r>
        <w:rPr>
          <w:rFonts w:ascii="仿宋" w:hAnsi="仿宋" w:eastAsia="仿宋"/>
          <w:sz w:val="32"/>
          <w:szCs w:val="32"/>
        </w:rPr>
        <w:t>9</w:t>
      </w:r>
      <w:r>
        <w:rPr>
          <w:rFonts w:hint="eastAsia" w:ascii="仿宋" w:hAnsi="仿宋" w:eastAsia="仿宋"/>
          <w:sz w:val="32"/>
          <w:szCs w:val="32"/>
        </w:rPr>
        <w:t>.填表说明</w:t>
      </w:r>
    </w:p>
    <w:p>
      <w:pPr>
        <w:spacing w:line="576" w:lineRule="exact"/>
        <w:ind w:firstLine="1600" w:firstLineChars="500"/>
        <w:rPr>
          <w:rFonts w:ascii="仿宋" w:hAnsi="仿宋" w:eastAsia="仿宋"/>
          <w:sz w:val="32"/>
          <w:szCs w:val="32"/>
        </w:rPr>
      </w:pPr>
      <w:r>
        <w:rPr>
          <w:rFonts w:hint="eastAsia" w:ascii="仿宋" w:hAnsi="仿宋" w:eastAsia="仿宋"/>
          <w:sz w:val="32"/>
          <w:szCs w:val="32"/>
        </w:rPr>
        <w:t>10.关于奖助学金评审条件中“违纪行为”的政策解读</w:t>
      </w:r>
    </w:p>
    <w:p>
      <w:pPr>
        <w:spacing w:line="576" w:lineRule="exact"/>
        <w:jc w:val="center"/>
        <w:outlineLvl w:val="0"/>
        <w:rPr>
          <w:rFonts w:ascii="仿宋" w:hAnsi="仿宋" w:eastAsia="仿宋"/>
          <w:sz w:val="32"/>
          <w:szCs w:val="32"/>
        </w:rPr>
      </w:pPr>
    </w:p>
    <w:p>
      <w:pPr>
        <w:spacing w:line="576" w:lineRule="exact"/>
        <w:jc w:val="center"/>
        <w:outlineLvl w:val="0"/>
        <w:rPr>
          <w:rFonts w:ascii="仿宋" w:hAnsi="仿宋" w:eastAsia="仿宋"/>
          <w:sz w:val="32"/>
          <w:szCs w:val="32"/>
        </w:rPr>
      </w:pPr>
    </w:p>
    <w:p>
      <w:pPr>
        <w:spacing w:line="576" w:lineRule="exact"/>
        <w:jc w:val="center"/>
        <w:outlineLvl w:val="0"/>
        <w:rPr>
          <w:rFonts w:ascii="仿宋" w:hAnsi="仿宋" w:eastAsia="仿宋"/>
          <w:sz w:val="32"/>
          <w:szCs w:val="32"/>
        </w:rPr>
      </w:pPr>
      <w:r>
        <w:rPr>
          <w:rFonts w:hint="eastAsia" w:ascii="仿宋" w:hAnsi="仿宋" w:eastAsia="仿宋"/>
          <w:sz w:val="32"/>
          <w:szCs w:val="32"/>
        </w:rPr>
        <w:t xml:space="preserve">                                  学生工作处</w:t>
      </w:r>
    </w:p>
    <w:p>
      <w:pPr>
        <w:spacing w:line="576" w:lineRule="exact"/>
        <w:ind w:firstLine="6400" w:firstLineChars="2000"/>
        <w:textAlignment w:val="center"/>
        <w:rPr>
          <w:rFonts w:ascii="仿宋_GB2312" w:hAnsi="仿宋" w:eastAsia="仿宋_GB2312"/>
          <w:sz w:val="32"/>
          <w:szCs w:val="32"/>
        </w:rPr>
      </w:pPr>
      <w:r>
        <w:rPr>
          <w:rFonts w:hint="eastAsia" w:ascii="仿宋" w:hAnsi="仿宋" w:eastAsia="仿宋"/>
          <w:sz w:val="32"/>
          <w:szCs w:val="32"/>
        </w:rPr>
        <w:t>2017年9月1</w:t>
      </w:r>
      <w:r>
        <w:rPr>
          <w:rFonts w:ascii="仿宋" w:hAnsi="仿宋" w:eastAsia="仿宋"/>
          <w:sz w:val="32"/>
          <w:szCs w:val="32"/>
        </w:rPr>
        <w:t>2</w:t>
      </w:r>
      <w:r>
        <w:rPr>
          <w:rFonts w:hint="eastAsia" w:ascii="仿宋" w:hAnsi="仿宋" w:eastAsia="仿宋"/>
          <w:sz w:val="32"/>
          <w:szCs w:val="32"/>
        </w:rPr>
        <w:t>日</w:t>
      </w:r>
    </w:p>
    <w:p/>
    <w:p>
      <w:pPr>
        <w:spacing w:line="610" w:lineRule="exact"/>
        <w:textAlignment w:val="center"/>
        <w:rPr>
          <w:rFonts w:ascii="仿宋_GB2312" w:hAnsi="仿宋" w:eastAsia="仿宋_GB2312"/>
          <w:sz w:val="32"/>
          <w:szCs w:val="32"/>
        </w:rPr>
      </w:pPr>
    </w:p>
    <w:sectPr>
      <w:footerReference r:id="rId3" w:type="default"/>
      <w:pgSz w:w="11906" w:h="16838"/>
      <w:pgMar w:top="1440" w:right="1080" w:bottom="1440" w:left="1080" w:header="851" w:footer="85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方正小标宋简体">
    <w:altName w:val="微软雅黑"/>
    <w:panose1 w:val="00000000000000000000"/>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Courier New">
    <w:panose1 w:val="02070309020205020404"/>
    <w:charset w:val="00"/>
    <w:family w:val="modern"/>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9</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A95C7D"/>
    <w:rsid w:val="000120CD"/>
    <w:rsid w:val="00022839"/>
    <w:rsid w:val="00031899"/>
    <w:rsid w:val="00034301"/>
    <w:rsid w:val="000346B8"/>
    <w:rsid w:val="00034CB4"/>
    <w:rsid w:val="000363B0"/>
    <w:rsid w:val="00042E89"/>
    <w:rsid w:val="00044E0B"/>
    <w:rsid w:val="00052F5C"/>
    <w:rsid w:val="00071E6B"/>
    <w:rsid w:val="000738FC"/>
    <w:rsid w:val="000B5176"/>
    <w:rsid w:val="000C1437"/>
    <w:rsid w:val="000C5CAB"/>
    <w:rsid w:val="0011144A"/>
    <w:rsid w:val="0011448D"/>
    <w:rsid w:val="0014541B"/>
    <w:rsid w:val="0015071E"/>
    <w:rsid w:val="00150F10"/>
    <w:rsid w:val="00152481"/>
    <w:rsid w:val="00154471"/>
    <w:rsid w:val="00170F82"/>
    <w:rsid w:val="0017187E"/>
    <w:rsid w:val="001752F6"/>
    <w:rsid w:val="00183B30"/>
    <w:rsid w:val="001877A4"/>
    <w:rsid w:val="00197A6A"/>
    <w:rsid w:val="001B047B"/>
    <w:rsid w:val="001B2742"/>
    <w:rsid w:val="001C01C7"/>
    <w:rsid w:val="001C3BA4"/>
    <w:rsid w:val="001F3B4F"/>
    <w:rsid w:val="001F7D5A"/>
    <w:rsid w:val="002100C1"/>
    <w:rsid w:val="00216F59"/>
    <w:rsid w:val="00222CDF"/>
    <w:rsid w:val="00224F64"/>
    <w:rsid w:val="00226789"/>
    <w:rsid w:val="00231686"/>
    <w:rsid w:val="002570D5"/>
    <w:rsid w:val="002704E5"/>
    <w:rsid w:val="00274BA2"/>
    <w:rsid w:val="002767D8"/>
    <w:rsid w:val="0028615D"/>
    <w:rsid w:val="002A2ABA"/>
    <w:rsid w:val="002E2481"/>
    <w:rsid w:val="0035278A"/>
    <w:rsid w:val="00360E1D"/>
    <w:rsid w:val="00371821"/>
    <w:rsid w:val="00375C6A"/>
    <w:rsid w:val="003768A2"/>
    <w:rsid w:val="00390B65"/>
    <w:rsid w:val="003A0A2E"/>
    <w:rsid w:val="003A32CC"/>
    <w:rsid w:val="003B645F"/>
    <w:rsid w:val="003D3238"/>
    <w:rsid w:val="003F097E"/>
    <w:rsid w:val="00401A0C"/>
    <w:rsid w:val="00410180"/>
    <w:rsid w:val="004169B1"/>
    <w:rsid w:val="004417B8"/>
    <w:rsid w:val="00454F6C"/>
    <w:rsid w:val="004653F9"/>
    <w:rsid w:val="004671BE"/>
    <w:rsid w:val="0047024D"/>
    <w:rsid w:val="00473A69"/>
    <w:rsid w:val="0048192C"/>
    <w:rsid w:val="004B7059"/>
    <w:rsid w:val="004F042C"/>
    <w:rsid w:val="00506D15"/>
    <w:rsid w:val="005100AF"/>
    <w:rsid w:val="00513149"/>
    <w:rsid w:val="005234C3"/>
    <w:rsid w:val="00525474"/>
    <w:rsid w:val="00562562"/>
    <w:rsid w:val="005630F9"/>
    <w:rsid w:val="00577086"/>
    <w:rsid w:val="005B1015"/>
    <w:rsid w:val="00607109"/>
    <w:rsid w:val="00623D19"/>
    <w:rsid w:val="00642322"/>
    <w:rsid w:val="00642E8E"/>
    <w:rsid w:val="00652656"/>
    <w:rsid w:val="00657B06"/>
    <w:rsid w:val="0066600B"/>
    <w:rsid w:val="00667C3A"/>
    <w:rsid w:val="00692269"/>
    <w:rsid w:val="006B7CDB"/>
    <w:rsid w:val="006C40BD"/>
    <w:rsid w:val="006D6E4A"/>
    <w:rsid w:val="006E4B15"/>
    <w:rsid w:val="006F781B"/>
    <w:rsid w:val="00700A23"/>
    <w:rsid w:val="007031F0"/>
    <w:rsid w:val="00705C96"/>
    <w:rsid w:val="00707761"/>
    <w:rsid w:val="007238B1"/>
    <w:rsid w:val="007515C8"/>
    <w:rsid w:val="007518C9"/>
    <w:rsid w:val="00787B4C"/>
    <w:rsid w:val="007949F1"/>
    <w:rsid w:val="00795427"/>
    <w:rsid w:val="007A7C78"/>
    <w:rsid w:val="007B4DC6"/>
    <w:rsid w:val="007B665F"/>
    <w:rsid w:val="007C05D9"/>
    <w:rsid w:val="007C7D7A"/>
    <w:rsid w:val="007D2EE1"/>
    <w:rsid w:val="007E20E2"/>
    <w:rsid w:val="007F56B7"/>
    <w:rsid w:val="00805833"/>
    <w:rsid w:val="008158BE"/>
    <w:rsid w:val="00823718"/>
    <w:rsid w:val="00834F9A"/>
    <w:rsid w:val="008354A8"/>
    <w:rsid w:val="00845302"/>
    <w:rsid w:val="00852460"/>
    <w:rsid w:val="00883FBE"/>
    <w:rsid w:val="008B1BE6"/>
    <w:rsid w:val="008D2251"/>
    <w:rsid w:val="008F2065"/>
    <w:rsid w:val="008F507A"/>
    <w:rsid w:val="009107CC"/>
    <w:rsid w:val="00914E6D"/>
    <w:rsid w:val="00930BA3"/>
    <w:rsid w:val="00940407"/>
    <w:rsid w:val="00944DE4"/>
    <w:rsid w:val="00946B89"/>
    <w:rsid w:val="009E550A"/>
    <w:rsid w:val="009E7F73"/>
    <w:rsid w:val="009F01F4"/>
    <w:rsid w:val="00A026D9"/>
    <w:rsid w:val="00A26604"/>
    <w:rsid w:val="00A36754"/>
    <w:rsid w:val="00A71D06"/>
    <w:rsid w:val="00A810F5"/>
    <w:rsid w:val="00A85BF2"/>
    <w:rsid w:val="00A95BF1"/>
    <w:rsid w:val="00A95C7D"/>
    <w:rsid w:val="00AB47E1"/>
    <w:rsid w:val="00AC38DF"/>
    <w:rsid w:val="00AD16A5"/>
    <w:rsid w:val="00B00837"/>
    <w:rsid w:val="00B008B6"/>
    <w:rsid w:val="00B102F6"/>
    <w:rsid w:val="00B1199F"/>
    <w:rsid w:val="00B12BAC"/>
    <w:rsid w:val="00B37C3E"/>
    <w:rsid w:val="00B774C9"/>
    <w:rsid w:val="00B916E4"/>
    <w:rsid w:val="00BB3C9B"/>
    <w:rsid w:val="00BD3936"/>
    <w:rsid w:val="00BD4486"/>
    <w:rsid w:val="00BE02E3"/>
    <w:rsid w:val="00C050B3"/>
    <w:rsid w:val="00C264D7"/>
    <w:rsid w:val="00C30363"/>
    <w:rsid w:val="00C3155F"/>
    <w:rsid w:val="00C31BA0"/>
    <w:rsid w:val="00C32123"/>
    <w:rsid w:val="00C33793"/>
    <w:rsid w:val="00C62B75"/>
    <w:rsid w:val="00CA18DC"/>
    <w:rsid w:val="00CC5614"/>
    <w:rsid w:val="00CD4433"/>
    <w:rsid w:val="00CE2039"/>
    <w:rsid w:val="00CE71DA"/>
    <w:rsid w:val="00D01FFE"/>
    <w:rsid w:val="00D04F52"/>
    <w:rsid w:val="00D1629E"/>
    <w:rsid w:val="00D25635"/>
    <w:rsid w:val="00DA44BD"/>
    <w:rsid w:val="00DA698B"/>
    <w:rsid w:val="00DA7DBC"/>
    <w:rsid w:val="00DE3322"/>
    <w:rsid w:val="00DE72EC"/>
    <w:rsid w:val="00E12412"/>
    <w:rsid w:val="00E126D3"/>
    <w:rsid w:val="00E239F4"/>
    <w:rsid w:val="00E25152"/>
    <w:rsid w:val="00E25D0C"/>
    <w:rsid w:val="00E64A81"/>
    <w:rsid w:val="00E75356"/>
    <w:rsid w:val="00E92739"/>
    <w:rsid w:val="00EB1569"/>
    <w:rsid w:val="00EB5B39"/>
    <w:rsid w:val="00ED4456"/>
    <w:rsid w:val="00EF7B13"/>
    <w:rsid w:val="00F0463D"/>
    <w:rsid w:val="00F210A2"/>
    <w:rsid w:val="00F21645"/>
    <w:rsid w:val="00F40CE4"/>
    <w:rsid w:val="00F46086"/>
    <w:rsid w:val="00F65D3B"/>
    <w:rsid w:val="00F92D11"/>
    <w:rsid w:val="00FD0105"/>
    <w:rsid w:val="00FD24C2"/>
    <w:rsid w:val="00FE409E"/>
    <w:rsid w:val="00FE439F"/>
    <w:rsid w:val="00FE4E4A"/>
    <w:rsid w:val="00FE4EC6"/>
    <w:rsid w:val="0D4A402E"/>
    <w:rsid w:val="1F376E04"/>
    <w:rsid w:val="1FFE1DE3"/>
    <w:rsid w:val="29BA4B41"/>
    <w:rsid w:val="2C2B2699"/>
    <w:rsid w:val="359B2401"/>
    <w:rsid w:val="3B3B38B3"/>
    <w:rsid w:val="459D7900"/>
    <w:rsid w:val="49D943F2"/>
    <w:rsid w:val="517B0F2C"/>
    <w:rsid w:val="5E132D6C"/>
    <w:rsid w:val="61015986"/>
    <w:rsid w:val="6BF264EB"/>
    <w:rsid w:val="6D9B2F81"/>
    <w:rsid w:val="77F91A76"/>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Document Map"/>
    <w:basedOn w:val="1"/>
    <w:link w:val="13"/>
    <w:semiHidden/>
    <w:qFormat/>
    <w:uiPriority w:val="99"/>
    <w:pPr>
      <w:shd w:val="clear" w:color="auto" w:fill="000080"/>
    </w:pPr>
  </w:style>
  <w:style w:type="paragraph" w:styleId="3">
    <w:name w:val="Balloon Text"/>
    <w:basedOn w:val="1"/>
    <w:link w:val="12"/>
    <w:semiHidden/>
    <w:qFormat/>
    <w:uiPriority w:val="99"/>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semiHidden/>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qFormat/>
    <w:uiPriority w:val="99"/>
    <w:rPr>
      <w:rFonts w:cs="Times New Roman"/>
      <w:color w:val="0000FF"/>
      <w:u w:val="single"/>
    </w:rPr>
  </w:style>
  <w:style w:type="character" w:customStyle="1" w:styleId="9">
    <w:name w:val="页眉 Char"/>
    <w:link w:val="5"/>
    <w:semiHidden/>
    <w:qFormat/>
    <w:locked/>
    <w:uiPriority w:val="99"/>
    <w:rPr>
      <w:rFonts w:cs="Times New Roman"/>
      <w:sz w:val="18"/>
      <w:szCs w:val="18"/>
    </w:rPr>
  </w:style>
  <w:style w:type="character" w:customStyle="1" w:styleId="10">
    <w:name w:val="页脚 Char"/>
    <w:link w:val="4"/>
    <w:qFormat/>
    <w:locked/>
    <w:uiPriority w:val="99"/>
    <w:rPr>
      <w:rFonts w:cs="Times New Roman"/>
      <w:sz w:val="18"/>
      <w:szCs w:val="18"/>
    </w:rPr>
  </w:style>
  <w:style w:type="character" w:customStyle="1" w:styleId="11">
    <w:name w:val="style1"/>
    <w:uiPriority w:val="99"/>
    <w:rPr>
      <w:rFonts w:cs="Times New Roman"/>
    </w:rPr>
  </w:style>
  <w:style w:type="character" w:customStyle="1" w:styleId="12">
    <w:name w:val="批注框文本 Char"/>
    <w:link w:val="3"/>
    <w:semiHidden/>
    <w:qFormat/>
    <w:locked/>
    <w:uiPriority w:val="99"/>
    <w:rPr>
      <w:rFonts w:ascii="Times New Roman" w:hAnsi="Times New Roman" w:eastAsia="宋体" w:cs="Times New Roman"/>
      <w:sz w:val="18"/>
      <w:szCs w:val="18"/>
    </w:rPr>
  </w:style>
  <w:style w:type="character" w:customStyle="1" w:styleId="13">
    <w:name w:val="文档结构图 Char"/>
    <w:link w:val="2"/>
    <w:semiHidden/>
    <w:qFormat/>
    <w:locked/>
    <w:uiPriority w:val="99"/>
    <w:rPr>
      <w:rFonts w:ascii="Times New Roman" w:hAnsi="Times New Roman" w:cs="Times New Roman"/>
      <w:sz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59283D-CE63-45B0-84D3-ADB896F05373}">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9</Pages>
  <Words>760</Words>
  <Characters>4334</Characters>
  <Lines>36</Lines>
  <Paragraphs>10</Paragraphs>
  <ScaleCrop>false</ScaleCrop>
  <LinksUpToDate>false</LinksUpToDate>
  <CharactersWithSpaces>5084</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2014-04-17T01:24:00Z</dcterms:created>
  <dc:creator>USER</dc:creator>
  <cp:lastModifiedBy>wxl</cp:lastModifiedBy>
  <cp:lastPrinted>2017-09-13T02:11:00Z</cp:lastPrinted>
  <dcterms:modified xsi:type="dcterms:W3CDTF">2017-09-13T08:49:45Z</dcterms:modified>
  <cp:revision>100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